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61" w:rsidRPr="009B12EF" w:rsidRDefault="00DC5961" w:rsidP="00271700">
      <w:pPr>
        <w:spacing w:after="0" w:line="240" w:lineRule="auto"/>
        <w:ind w:firstLine="1620"/>
        <w:jc w:val="both"/>
        <w:rPr>
          <w:rFonts w:ascii="Times New Roman" w:hAnsi="Times New Roman" w:cs="Times New Roman"/>
          <w:sz w:val="24"/>
          <w:szCs w:val="24"/>
        </w:rPr>
      </w:pPr>
      <w:r w:rsidRPr="009B12EF">
        <w:rPr>
          <w:rFonts w:ascii="Times New Roman" w:hAnsi="Times New Roman" w:cs="Times New Roman"/>
          <w:noProof/>
          <w:sz w:val="24"/>
          <w:szCs w:val="24"/>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DC5961" w:rsidRPr="009B12EF" w:rsidRDefault="00DC5961" w:rsidP="00271700">
      <w:pPr>
        <w:spacing w:after="0" w:line="240" w:lineRule="auto"/>
        <w:jc w:val="both"/>
        <w:rPr>
          <w:rFonts w:ascii="Times New Roman" w:hAnsi="Times New Roman" w:cs="Times New Roman"/>
          <w:b/>
          <w:color w:val="000000"/>
          <w:sz w:val="24"/>
          <w:szCs w:val="24"/>
        </w:rPr>
      </w:pPr>
      <w:r w:rsidRPr="009B12EF">
        <w:rPr>
          <w:rFonts w:ascii="Times New Roman" w:hAnsi="Times New Roman" w:cs="Times New Roman"/>
          <w:b/>
          <w:color w:val="000000"/>
          <w:sz w:val="24"/>
          <w:szCs w:val="24"/>
        </w:rPr>
        <w:t xml:space="preserve">              АДМИНИСТРАЦИЯ </w:t>
      </w:r>
    </w:p>
    <w:p w:rsidR="00DC5961" w:rsidRPr="009B12EF" w:rsidRDefault="00DC5961" w:rsidP="00271700">
      <w:pPr>
        <w:spacing w:after="0" w:line="240" w:lineRule="auto"/>
        <w:jc w:val="both"/>
        <w:rPr>
          <w:rFonts w:ascii="Times New Roman" w:hAnsi="Times New Roman" w:cs="Times New Roman"/>
          <w:b/>
          <w:color w:val="000000"/>
          <w:sz w:val="24"/>
          <w:szCs w:val="24"/>
        </w:rPr>
      </w:pPr>
      <w:r w:rsidRPr="009B12EF">
        <w:rPr>
          <w:rFonts w:ascii="Times New Roman" w:hAnsi="Times New Roman" w:cs="Times New Roman"/>
          <w:b/>
          <w:color w:val="000000"/>
          <w:sz w:val="24"/>
          <w:szCs w:val="24"/>
        </w:rPr>
        <w:t xml:space="preserve">     ПЕРВОМАЙСКОГО РАЙОНА</w:t>
      </w:r>
    </w:p>
    <w:p w:rsidR="00DC5961" w:rsidRPr="009B12EF" w:rsidRDefault="00DC5961" w:rsidP="00271700">
      <w:pPr>
        <w:spacing w:after="0" w:line="240" w:lineRule="auto"/>
        <w:jc w:val="both"/>
        <w:rPr>
          <w:rFonts w:ascii="Times New Roman" w:hAnsi="Times New Roman" w:cs="Times New Roman"/>
          <w:b/>
          <w:i/>
          <w:color w:val="000000"/>
          <w:sz w:val="24"/>
          <w:szCs w:val="24"/>
        </w:rPr>
      </w:pPr>
      <w:r w:rsidRPr="009B12EF">
        <w:rPr>
          <w:rFonts w:ascii="Times New Roman" w:hAnsi="Times New Roman" w:cs="Times New Roman"/>
          <w:b/>
          <w:color w:val="000000"/>
          <w:sz w:val="24"/>
          <w:szCs w:val="24"/>
        </w:rPr>
        <w:t xml:space="preserve">      ОРЕНБУРГСКОЙ ОБЛАСТИ</w:t>
      </w:r>
    </w:p>
    <w:p w:rsidR="00DC5961" w:rsidRPr="009B12EF" w:rsidRDefault="00DC5961" w:rsidP="00271700">
      <w:pPr>
        <w:spacing w:after="0" w:line="240" w:lineRule="auto"/>
        <w:jc w:val="both"/>
        <w:rPr>
          <w:rFonts w:ascii="Times New Roman" w:hAnsi="Times New Roman" w:cs="Times New Roman"/>
          <w:sz w:val="24"/>
          <w:szCs w:val="24"/>
        </w:rPr>
      </w:pPr>
    </w:p>
    <w:p w:rsidR="00DC5961" w:rsidRPr="009B12EF" w:rsidRDefault="00DC5961" w:rsidP="00271700">
      <w:pPr>
        <w:spacing w:after="0" w:line="240" w:lineRule="auto"/>
        <w:jc w:val="both"/>
        <w:rPr>
          <w:rFonts w:ascii="Times New Roman" w:hAnsi="Times New Roman" w:cs="Times New Roman"/>
          <w:sz w:val="24"/>
          <w:szCs w:val="24"/>
        </w:rPr>
      </w:pPr>
    </w:p>
    <w:p w:rsidR="00DC5961" w:rsidRPr="009B12EF" w:rsidRDefault="00DC5961" w:rsidP="00271700">
      <w:pPr>
        <w:spacing w:after="0" w:line="240" w:lineRule="auto"/>
        <w:jc w:val="both"/>
        <w:rPr>
          <w:rFonts w:ascii="Times New Roman" w:hAnsi="Times New Roman" w:cs="Times New Roman"/>
          <w:b/>
          <w:sz w:val="24"/>
          <w:szCs w:val="24"/>
        </w:rPr>
      </w:pPr>
      <w:r w:rsidRPr="009B12EF">
        <w:rPr>
          <w:rFonts w:ascii="Times New Roman" w:hAnsi="Times New Roman" w:cs="Times New Roman"/>
          <w:sz w:val="24"/>
          <w:szCs w:val="24"/>
        </w:rPr>
        <w:tab/>
      </w:r>
      <w:r w:rsidRPr="009B12EF">
        <w:rPr>
          <w:rFonts w:ascii="Times New Roman" w:hAnsi="Times New Roman" w:cs="Times New Roman"/>
          <w:b/>
          <w:sz w:val="24"/>
          <w:szCs w:val="24"/>
        </w:rPr>
        <w:t>РАСПОРЯЖЕНИЕ</w:t>
      </w:r>
    </w:p>
    <w:p w:rsidR="00DC5961" w:rsidRPr="009B12EF" w:rsidRDefault="00DC5961" w:rsidP="00271700">
      <w:pPr>
        <w:spacing w:after="0" w:line="240" w:lineRule="auto"/>
        <w:jc w:val="both"/>
        <w:rPr>
          <w:rFonts w:ascii="Times New Roman" w:hAnsi="Times New Roman" w:cs="Times New Roman"/>
          <w:b/>
          <w:sz w:val="24"/>
          <w:szCs w:val="24"/>
        </w:rPr>
      </w:pPr>
    </w:p>
    <w:p w:rsidR="00DC5961" w:rsidRPr="009B12EF" w:rsidRDefault="00A816F4" w:rsidP="00271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DC5961" w:rsidRPr="009B12EF">
        <w:rPr>
          <w:rFonts w:ascii="Times New Roman" w:hAnsi="Times New Roman" w:cs="Times New Roman"/>
          <w:sz w:val="24"/>
          <w:szCs w:val="24"/>
        </w:rPr>
        <w:t>.</w:t>
      </w:r>
      <w:r w:rsidR="00622F20" w:rsidRPr="009B12EF">
        <w:rPr>
          <w:rFonts w:ascii="Times New Roman" w:hAnsi="Times New Roman" w:cs="Times New Roman"/>
          <w:sz w:val="24"/>
          <w:szCs w:val="24"/>
        </w:rPr>
        <w:t>03</w:t>
      </w:r>
      <w:r w:rsidR="00DC5961" w:rsidRPr="009B12EF">
        <w:rPr>
          <w:rFonts w:ascii="Times New Roman" w:hAnsi="Times New Roman" w:cs="Times New Roman"/>
          <w:sz w:val="24"/>
          <w:szCs w:val="24"/>
        </w:rPr>
        <w:t>.201</w:t>
      </w:r>
      <w:r>
        <w:rPr>
          <w:rFonts w:ascii="Times New Roman" w:hAnsi="Times New Roman" w:cs="Times New Roman"/>
          <w:sz w:val="24"/>
          <w:szCs w:val="24"/>
        </w:rPr>
        <w:t>9</w:t>
      </w:r>
      <w:r w:rsidR="006815ED">
        <w:rPr>
          <w:rFonts w:ascii="Times New Roman" w:hAnsi="Times New Roman" w:cs="Times New Roman"/>
          <w:sz w:val="24"/>
          <w:szCs w:val="24"/>
        </w:rPr>
        <w:t xml:space="preserve">       </w:t>
      </w:r>
      <w:r w:rsidR="00DC5961" w:rsidRPr="009B12EF">
        <w:rPr>
          <w:rFonts w:ascii="Times New Roman" w:hAnsi="Times New Roman" w:cs="Times New Roman"/>
          <w:sz w:val="24"/>
          <w:szCs w:val="24"/>
        </w:rPr>
        <w:t xml:space="preserve"> №  </w:t>
      </w:r>
      <w:r>
        <w:rPr>
          <w:rFonts w:ascii="Times New Roman" w:hAnsi="Times New Roman" w:cs="Times New Roman"/>
          <w:sz w:val="24"/>
          <w:szCs w:val="24"/>
        </w:rPr>
        <w:t xml:space="preserve">26 - </w:t>
      </w:r>
      <w:proofErr w:type="spellStart"/>
      <w:proofErr w:type="gramStart"/>
      <w:r>
        <w:rPr>
          <w:rFonts w:ascii="Times New Roman" w:hAnsi="Times New Roman" w:cs="Times New Roman"/>
          <w:sz w:val="24"/>
          <w:szCs w:val="24"/>
        </w:rPr>
        <w:t>р</w:t>
      </w:r>
      <w:proofErr w:type="spellEnd"/>
      <w:proofErr w:type="gramEnd"/>
    </w:p>
    <w:p w:rsidR="00622F20" w:rsidRPr="009B12EF" w:rsidRDefault="00622F20" w:rsidP="00271700">
      <w:pPr>
        <w:spacing w:after="0" w:line="240" w:lineRule="auto"/>
        <w:jc w:val="both"/>
        <w:rPr>
          <w:rFonts w:ascii="Times New Roman" w:hAnsi="Times New Roman" w:cs="Times New Roman"/>
          <w:sz w:val="24"/>
          <w:szCs w:val="24"/>
        </w:rPr>
      </w:pPr>
    </w:p>
    <w:p w:rsidR="00834033" w:rsidRPr="009B12EF" w:rsidRDefault="00DC5961" w:rsidP="00271700">
      <w:pPr>
        <w:spacing w:after="0" w:line="240" w:lineRule="auto"/>
        <w:jc w:val="both"/>
        <w:rPr>
          <w:rFonts w:ascii="Times New Roman" w:hAnsi="Times New Roman" w:cs="Times New Roman"/>
          <w:sz w:val="24"/>
          <w:szCs w:val="24"/>
        </w:rPr>
      </w:pPr>
      <w:r w:rsidRPr="009B12EF">
        <w:rPr>
          <w:rFonts w:ascii="Times New Roman" w:hAnsi="Times New Roman" w:cs="Times New Roman"/>
          <w:sz w:val="24"/>
          <w:szCs w:val="24"/>
        </w:rPr>
        <w:t xml:space="preserve">Об утверждении  </w:t>
      </w:r>
      <w:r w:rsidR="00834033" w:rsidRPr="009B12EF">
        <w:rPr>
          <w:rFonts w:ascii="Times New Roman" w:hAnsi="Times New Roman" w:cs="Times New Roman"/>
          <w:sz w:val="24"/>
          <w:szCs w:val="24"/>
        </w:rPr>
        <w:t>Положения</w:t>
      </w:r>
    </w:p>
    <w:p w:rsidR="00834033" w:rsidRPr="009B12EF" w:rsidRDefault="00834033" w:rsidP="00271700">
      <w:pPr>
        <w:spacing w:after="0" w:line="240" w:lineRule="auto"/>
        <w:jc w:val="both"/>
        <w:rPr>
          <w:rFonts w:ascii="Times New Roman" w:hAnsi="Times New Roman" w:cs="Times New Roman"/>
          <w:sz w:val="24"/>
          <w:szCs w:val="24"/>
        </w:rPr>
      </w:pPr>
      <w:r w:rsidRPr="009B12EF">
        <w:rPr>
          <w:rFonts w:ascii="Times New Roman" w:hAnsi="Times New Roman" w:cs="Times New Roman"/>
          <w:sz w:val="24"/>
          <w:szCs w:val="24"/>
        </w:rPr>
        <w:t xml:space="preserve">об </w:t>
      </w:r>
      <w:r w:rsidR="00DC5961" w:rsidRPr="009B12EF">
        <w:rPr>
          <w:rFonts w:ascii="Times New Roman" w:hAnsi="Times New Roman" w:cs="Times New Roman"/>
          <w:sz w:val="24"/>
          <w:szCs w:val="24"/>
        </w:rPr>
        <w:t>учетной политик</w:t>
      </w:r>
      <w:r w:rsidRPr="009B12EF">
        <w:rPr>
          <w:rFonts w:ascii="Times New Roman" w:hAnsi="Times New Roman" w:cs="Times New Roman"/>
          <w:sz w:val="24"/>
          <w:szCs w:val="24"/>
        </w:rPr>
        <w:t>е а</w:t>
      </w:r>
      <w:r w:rsidR="00DC5961" w:rsidRPr="009B12EF">
        <w:rPr>
          <w:rFonts w:ascii="Times New Roman" w:hAnsi="Times New Roman" w:cs="Times New Roman"/>
          <w:sz w:val="24"/>
          <w:szCs w:val="24"/>
        </w:rPr>
        <w:t>дминистрации</w:t>
      </w:r>
    </w:p>
    <w:p w:rsidR="00834033" w:rsidRPr="009B12EF" w:rsidRDefault="00DC5961" w:rsidP="00271700">
      <w:pPr>
        <w:spacing w:after="0" w:line="240" w:lineRule="auto"/>
        <w:jc w:val="both"/>
        <w:rPr>
          <w:rFonts w:ascii="Times New Roman" w:hAnsi="Times New Roman" w:cs="Times New Roman"/>
          <w:sz w:val="24"/>
          <w:szCs w:val="24"/>
        </w:rPr>
      </w:pPr>
      <w:r w:rsidRPr="009B12EF">
        <w:rPr>
          <w:rFonts w:ascii="Times New Roman" w:hAnsi="Times New Roman" w:cs="Times New Roman"/>
          <w:sz w:val="24"/>
          <w:szCs w:val="24"/>
        </w:rPr>
        <w:t>Первомайского района Оренбургской области</w:t>
      </w:r>
    </w:p>
    <w:p w:rsidR="00DC5961" w:rsidRPr="009B12EF" w:rsidRDefault="00DC5961" w:rsidP="00271700">
      <w:pPr>
        <w:spacing w:after="0" w:line="240" w:lineRule="auto"/>
        <w:jc w:val="both"/>
        <w:rPr>
          <w:rFonts w:ascii="Times New Roman" w:hAnsi="Times New Roman" w:cs="Times New Roman"/>
          <w:sz w:val="24"/>
          <w:szCs w:val="24"/>
        </w:rPr>
      </w:pPr>
    </w:p>
    <w:p w:rsidR="005B67D1" w:rsidRPr="009B12EF" w:rsidRDefault="005B67D1" w:rsidP="00271700">
      <w:pPr>
        <w:jc w:val="both"/>
        <w:rPr>
          <w:sz w:val="24"/>
          <w:szCs w:val="24"/>
        </w:rPr>
      </w:pPr>
    </w:p>
    <w:p w:rsidR="001C3C3D" w:rsidRPr="009B12EF" w:rsidRDefault="001C3C3D"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ab/>
      </w:r>
      <w:proofErr w:type="gramStart"/>
      <w:r w:rsidRPr="009B12EF">
        <w:rPr>
          <w:sz w:val="24"/>
          <w:szCs w:val="24"/>
        </w:rPr>
        <w:t xml:space="preserve">Во исполнение Федерального закона от 6 декабря 2011 г. № 402-ФЗ «О бухгалтерском учете» и </w:t>
      </w:r>
      <w:r w:rsidR="00B00ADD" w:rsidRPr="009B12EF">
        <w:rPr>
          <w:sz w:val="24"/>
          <w:szCs w:val="24"/>
        </w:rPr>
        <w:t>П</w:t>
      </w:r>
      <w:r w:rsidRPr="009B12EF">
        <w:rPr>
          <w:sz w:val="24"/>
          <w:szCs w:val="24"/>
        </w:rPr>
        <w:t>риказа Минфина Российской Федерации</w:t>
      </w:r>
      <w:r w:rsidR="00B00ADD" w:rsidRPr="009B12EF">
        <w:rPr>
          <w:sz w:val="24"/>
          <w:szCs w:val="24"/>
        </w:rPr>
        <w:t xml:space="preserve"> от </w:t>
      </w:r>
      <w:r w:rsidRPr="009B12EF">
        <w:rPr>
          <w:sz w:val="24"/>
          <w:szCs w:val="24"/>
        </w:rPr>
        <w:t>1</w:t>
      </w:r>
      <w:r w:rsidR="00B00ADD" w:rsidRPr="009B12EF">
        <w:rPr>
          <w:sz w:val="24"/>
          <w:szCs w:val="24"/>
        </w:rPr>
        <w:t xml:space="preserve"> декабря</w:t>
      </w:r>
      <w:r w:rsidRPr="009B12EF">
        <w:rPr>
          <w:sz w:val="24"/>
          <w:szCs w:val="24"/>
        </w:rPr>
        <w:t xml:space="preserve">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sidR="002A693A" w:rsidRPr="009B12EF">
        <w:rPr>
          <w:sz w:val="24"/>
          <w:szCs w:val="24"/>
        </w:rPr>
        <w:t xml:space="preserve"> государственных академий наук, государственных (муниципальных) учреждений и Инструкции по его применению»</w:t>
      </w:r>
      <w:r w:rsidR="00EA4612">
        <w:rPr>
          <w:sz w:val="24"/>
          <w:szCs w:val="24"/>
        </w:rPr>
        <w:t xml:space="preserve"> </w:t>
      </w:r>
      <w:r w:rsidR="00EA4612" w:rsidRPr="00EA4612">
        <w:rPr>
          <w:sz w:val="24"/>
          <w:szCs w:val="24"/>
        </w:rPr>
        <w:t>Федерального стандарта «Учетная политика</w:t>
      </w:r>
      <w:proofErr w:type="gramEnd"/>
      <w:r w:rsidR="00EA4612" w:rsidRPr="00EA4612">
        <w:rPr>
          <w:sz w:val="24"/>
          <w:szCs w:val="24"/>
        </w:rPr>
        <w:t>, оценочные значения и ошибки», утвержденного приказом Минфина от 30.12.2017 № 274н</w:t>
      </w:r>
      <w:r w:rsidR="002A693A" w:rsidRPr="009B12EF">
        <w:rPr>
          <w:sz w:val="24"/>
          <w:szCs w:val="24"/>
        </w:rPr>
        <w:t>:</w:t>
      </w:r>
      <w:r w:rsidRPr="009B12EF">
        <w:rPr>
          <w:sz w:val="24"/>
          <w:szCs w:val="24"/>
        </w:rPr>
        <w:t> </w:t>
      </w:r>
    </w:p>
    <w:p w:rsidR="001C3C3D" w:rsidRPr="009B12EF" w:rsidRDefault="001C3C3D"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w:t>
      </w:r>
    </w:p>
    <w:p w:rsidR="001C3C3D" w:rsidRPr="009B12EF" w:rsidRDefault="001C3C3D" w:rsidP="00271700">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Утвердить </w:t>
      </w:r>
      <w:r w:rsidR="00834033" w:rsidRPr="009B12EF">
        <w:rPr>
          <w:sz w:val="24"/>
          <w:szCs w:val="24"/>
        </w:rPr>
        <w:t>Положение об учетной</w:t>
      </w:r>
      <w:r w:rsidRPr="009B12EF">
        <w:rPr>
          <w:sz w:val="24"/>
          <w:szCs w:val="24"/>
        </w:rPr>
        <w:t xml:space="preserve"> политик</w:t>
      </w:r>
      <w:r w:rsidR="00834033" w:rsidRPr="009B12EF">
        <w:rPr>
          <w:sz w:val="24"/>
          <w:szCs w:val="24"/>
        </w:rPr>
        <w:t>е администрации Первомайского района Оренбургской области</w:t>
      </w:r>
      <w:r w:rsidRPr="009B12EF">
        <w:rPr>
          <w:sz w:val="24"/>
          <w:szCs w:val="24"/>
        </w:rPr>
        <w:t xml:space="preserve"> для целей </w:t>
      </w:r>
      <w:proofErr w:type="spellStart"/>
      <w:r w:rsidR="001E698F">
        <w:rPr>
          <w:sz w:val="24"/>
          <w:szCs w:val="24"/>
        </w:rPr>
        <w:t>налогооблажения</w:t>
      </w:r>
      <w:proofErr w:type="spellEnd"/>
      <w:r w:rsidRPr="009B12EF">
        <w:rPr>
          <w:sz w:val="24"/>
          <w:szCs w:val="24"/>
        </w:rPr>
        <w:t xml:space="preserve"> согласно приложению </w:t>
      </w:r>
      <w:r w:rsidR="00834033" w:rsidRPr="009B12EF">
        <w:rPr>
          <w:sz w:val="24"/>
          <w:szCs w:val="24"/>
        </w:rPr>
        <w:t>1.</w:t>
      </w:r>
    </w:p>
    <w:p w:rsidR="001E698F" w:rsidRPr="009B12EF" w:rsidRDefault="001E698F" w:rsidP="001E698F">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Утвердить Положение об учетной политике администрации Первомайского района Оренбургской области для целей бюджетного учета согласно приложению </w:t>
      </w:r>
      <w:r>
        <w:rPr>
          <w:sz w:val="24"/>
          <w:szCs w:val="24"/>
        </w:rPr>
        <w:t>2</w:t>
      </w:r>
      <w:r w:rsidRPr="009B12EF">
        <w:rPr>
          <w:sz w:val="24"/>
          <w:szCs w:val="24"/>
        </w:rPr>
        <w:t>.</w:t>
      </w:r>
    </w:p>
    <w:p w:rsidR="00834033" w:rsidRDefault="00834033" w:rsidP="00271700">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Ответственность за организацию бухгалтерского учета в администрации Первомайского района Оренбургской области, соблюдение законодательства при выполнении хозяйственных операций </w:t>
      </w:r>
      <w:r w:rsidR="007F28F3" w:rsidRPr="009B12EF">
        <w:rPr>
          <w:sz w:val="24"/>
          <w:szCs w:val="24"/>
        </w:rPr>
        <w:t>возлагаю на себя.</w:t>
      </w:r>
    </w:p>
    <w:p w:rsidR="001E698F" w:rsidRPr="009B12EF" w:rsidRDefault="001E698F" w:rsidP="001E698F">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Признать утратившим силу распоряжение</w:t>
      </w:r>
      <w:r w:rsidRPr="009B12EF">
        <w:rPr>
          <w:sz w:val="24"/>
          <w:szCs w:val="24"/>
        </w:rPr>
        <w:t xml:space="preserve">администрации Первомайского района Оренбургской области </w:t>
      </w:r>
      <w:r>
        <w:rPr>
          <w:sz w:val="24"/>
          <w:szCs w:val="24"/>
        </w:rPr>
        <w:t>от</w:t>
      </w:r>
      <w:r w:rsidR="00EA4612">
        <w:rPr>
          <w:sz w:val="24"/>
          <w:szCs w:val="24"/>
        </w:rPr>
        <w:t xml:space="preserve"> </w:t>
      </w:r>
      <w:r>
        <w:rPr>
          <w:sz w:val="24"/>
          <w:szCs w:val="24"/>
        </w:rPr>
        <w:t>26.03.2018г № 28-р «</w:t>
      </w:r>
      <w:r w:rsidRPr="009B12EF">
        <w:rPr>
          <w:sz w:val="24"/>
          <w:szCs w:val="24"/>
        </w:rPr>
        <w:t>Об утверждении  Положения</w:t>
      </w:r>
    </w:p>
    <w:p w:rsidR="001E698F" w:rsidRPr="009B12EF" w:rsidRDefault="001E698F" w:rsidP="001E69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75"/>
        <w:jc w:val="both"/>
        <w:rPr>
          <w:sz w:val="24"/>
          <w:szCs w:val="24"/>
        </w:rPr>
      </w:pPr>
      <w:r w:rsidRPr="009B12EF">
        <w:rPr>
          <w:sz w:val="24"/>
          <w:szCs w:val="24"/>
        </w:rPr>
        <w:t>об учетной политике  администрации Первомайского района Оренбургской области для целей бюджетного учета</w:t>
      </w:r>
      <w:r>
        <w:rPr>
          <w:sz w:val="24"/>
          <w:szCs w:val="24"/>
        </w:rPr>
        <w:t>»</w:t>
      </w:r>
    </w:p>
    <w:p w:rsidR="00CF0162" w:rsidRPr="009B12EF" w:rsidRDefault="00CF0162" w:rsidP="00271700">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Настоящее распоряжение вступает в </w:t>
      </w:r>
      <w:r w:rsidR="00877106" w:rsidRPr="009B12EF">
        <w:rPr>
          <w:sz w:val="24"/>
          <w:szCs w:val="24"/>
        </w:rPr>
        <w:t>силу</w:t>
      </w:r>
      <w:r w:rsidRPr="009B12EF">
        <w:rPr>
          <w:sz w:val="24"/>
          <w:szCs w:val="24"/>
        </w:rPr>
        <w:t xml:space="preserve"> со дня его подписания</w:t>
      </w:r>
      <w:r w:rsidR="00622F20" w:rsidRPr="009B12EF">
        <w:rPr>
          <w:sz w:val="24"/>
          <w:szCs w:val="24"/>
        </w:rPr>
        <w:t xml:space="preserve"> и распространяется на правоотношения, возникшие с 01.01.201</w:t>
      </w:r>
      <w:r w:rsidR="001E698F">
        <w:rPr>
          <w:sz w:val="24"/>
          <w:szCs w:val="24"/>
        </w:rPr>
        <w:t>9</w:t>
      </w:r>
      <w:r w:rsidR="00622F20" w:rsidRPr="009B12EF">
        <w:rPr>
          <w:sz w:val="24"/>
          <w:szCs w:val="24"/>
        </w:rPr>
        <w:t xml:space="preserve"> года</w:t>
      </w:r>
      <w:r w:rsidRPr="009B12EF">
        <w:rPr>
          <w:sz w:val="24"/>
          <w:szCs w:val="24"/>
        </w:rPr>
        <w:t>.</w:t>
      </w:r>
    </w:p>
    <w:p w:rsidR="001C3C3D" w:rsidRPr="009B12EF" w:rsidRDefault="001C3C3D"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w:t>
      </w:r>
    </w:p>
    <w:p w:rsidR="002A693A" w:rsidRPr="009B12EF" w:rsidRDefault="002A693A"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A693A" w:rsidRPr="009B12EF" w:rsidRDefault="002A693A"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A693A" w:rsidRPr="009B12EF" w:rsidRDefault="002A693A"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A693A" w:rsidRPr="009B12EF" w:rsidRDefault="002A693A"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Глава района                                                                                     С.С.Щетинин</w:t>
      </w:r>
    </w:p>
    <w:p w:rsidR="00FB3934" w:rsidRPr="009B12EF" w:rsidRDefault="00FB3934" w:rsidP="00FE50D4">
      <w:pPr>
        <w:rPr>
          <w:rFonts w:ascii="Times New Roman" w:hAnsi="Times New Roman" w:cs="Times New Roman"/>
          <w:sz w:val="24"/>
          <w:szCs w:val="24"/>
        </w:rPr>
      </w:pPr>
    </w:p>
    <w:p w:rsidR="001C3C3D" w:rsidRDefault="00FE50D4" w:rsidP="00FE50D4">
      <w:pPr>
        <w:rPr>
          <w:rFonts w:ascii="Times New Roman" w:hAnsi="Times New Roman" w:cs="Times New Roman"/>
          <w:sz w:val="24"/>
          <w:szCs w:val="24"/>
        </w:rPr>
      </w:pPr>
      <w:r w:rsidRPr="009B12EF">
        <w:rPr>
          <w:rFonts w:ascii="Times New Roman" w:hAnsi="Times New Roman" w:cs="Times New Roman"/>
          <w:sz w:val="24"/>
          <w:szCs w:val="24"/>
        </w:rPr>
        <w:t>Разослано</w:t>
      </w:r>
      <w:r w:rsidR="00FB3934" w:rsidRPr="009B12EF">
        <w:rPr>
          <w:rFonts w:ascii="Times New Roman" w:hAnsi="Times New Roman" w:cs="Times New Roman"/>
          <w:sz w:val="24"/>
          <w:szCs w:val="24"/>
        </w:rPr>
        <w:t>: отдел бухгалтерского учета администрации Первомайского района Оренбургской области</w:t>
      </w:r>
    </w:p>
    <w:p w:rsidR="00A816F4" w:rsidRPr="000B297D" w:rsidRDefault="00A816F4" w:rsidP="00A816F4">
      <w:pPr>
        <w:pStyle w:val="a5"/>
        <w:spacing w:before="0" w:beforeAutospacing="0" w:after="0" w:afterAutospacing="0"/>
        <w:jc w:val="right"/>
        <w:rPr>
          <w:sz w:val="20"/>
          <w:szCs w:val="20"/>
        </w:rPr>
      </w:pPr>
      <w:r w:rsidRPr="000B297D">
        <w:rPr>
          <w:sz w:val="20"/>
          <w:szCs w:val="20"/>
        </w:rPr>
        <w:lastRenderedPageBreak/>
        <w:t xml:space="preserve">Приложение </w:t>
      </w:r>
      <w:r>
        <w:rPr>
          <w:sz w:val="20"/>
          <w:szCs w:val="20"/>
        </w:rPr>
        <w:t>1</w:t>
      </w:r>
      <w:r w:rsidRPr="000B297D">
        <w:rPr>
          <w:sz w:val="20"/>
          <w:szCs w:val="20"/>
        </w:rPr>
        <w:br/>
        <w:t xml:space="preserve">         к распоряжению администрации</w:t>
      </w:r>
    </w:p>
    <w:p w:rsidR="00A816F4" w:rsidRPr="000B297D" w:rsidRDefault="00A816F4" w:rsidP="00A816F4">
      <w:pPr>
        <w:pStyle w:val="a5"/>
        <w:spacing w:before="0" w:beforeAutospacing="0" w:after="0" w:afterAutospacing="0"/>
        <w:jc w:val="right"/>
        <w:rPr>
          <w:sz w:val="20"/>
          <w:szCs w:val="20"/>
        </w:rPr>
      </w:pPr>
      <w:r w:rsidRPr="000B297D">
        <w:rPr>
          <w:sz w:val="20"/>
          <w:szCs w:val="20"/>
        </w:rPr>
        <w:t xml:space="preserve">         Первомайского района</w:t>
      </w:r>
    </w:p>
    <w:p w:rsidR="00A816F4" w:rsidRPr="000B297D" w:rsidRDefault="00A816F4" w:rsidP="00A816F4">
      <w:pPr>
        <w:pStyle w:val="a5"/>
        <w:spacing w:before="0" w:beforeAutospacing="0" w:after="0" w:afterAutospacing="0"/>
        <w:jc w:val="right"/>
        <w:rPr>
          <w:sz w:val="20"/>
          <w:szCs w:val="20"/>
        </w:rPr>
      </w:pPr>
      <w:r w:rsidRPr="000B297D">
        <w:rPr>
          <w:sz w:val="20"/>
          <w:szCs w:val="20"/>
        </w:rPr>
        <w:t xml:space="preserve">         Оренбургской области</w:t>
      </w:r>
    </w:p>
    <w:p w:rsidR="00A816F4" w:rsidRPr="000B297D"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rsidRPr="000B297D">
        <w:rPr>
          <w:sz w:val="20"/>
          <w:szCs w:val="20"/>
        </w:rPr>
        <w:t xml:space="preserve">         от   18.03.2019 № 26-р </w:t>
      </w:r>
    </w:p>
    <w:p w:rsid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A816F4" w:rsidRPr="009B12EF"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9B12EF">
        <w:rPr>
          <w:bCs/>
          <w:sz w:val="24"/>
          <w:szCs w:val="24"/>
        </w:rPr>
        <w:t>Положение</w:t>
      </w: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A816F4">
        <w:rPr>
          <w:bCs/>
          <w:sz w:val="24"/>
          <w:szCs w:val="24"/>
        </w:rPr>
        <w:t>об учетной политике администрации Первомайского района</w:t>
      </w: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816F4">
        <w:rPr>
          <w:bCs/>
          <w:sz w:val="24"/>
          <w:szCs w:val="24"/>
        </w:rPr>
        <w:t>Оренбургской области</w:t>
      </w:r>
      <w:r w:rsidRPr="00A816F4">
        <w:t xml:space="preserve"> для целей налогообложения</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xml:space="preserve">1. Ведение налогового учета возлагается на отдел </w:t>
      </w:r>
      <w:r>
        <w:t xml:space="preserve">бухгалтерского </w:t>
      </w:r>
      <w:r w:rsidRPr="005408EC">
        <w:t xml:space="preserve">учета </w:t>
      </w:r>
      <w:r>
        <w:t>администрации Первомайского района Оренбургской области</w:t>
      </w:r>
      <w:r w:rsidRPr="005408EC">
        <w:t xml:space="preserve">, </w:t>
      </w:r>
      <w:proofErr w:type="gramStart"/>
      <w:r w:rsidRPr="005408EC">
        <w:t>возглавляемый</w:t>
      </w:r>
      <w:proofErr w:type="gramEnd"/>
      <w:r w:rsidRPr="005408EC">
        <w:t xml:space="preserve"> начальником отдела</w:t>
      </w:r>
      <w:r>
        <w:t xml:space="preserve"> (главным бухгалтером)</w:t>
      </w:r>
      <w:r w:rsidRPr="005408EC">
        <w:t> </w:t>
      </w:r>
      <w:r>
        <w:t>администрации Первомайского района Оренбургской области</w:t>
      </w:r>
    </w:p>
    <w:p w:rsid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816F4">
        <w:t>Налог на прибыль организаций</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xml:space="preserve"> 2. </w:t>
      </w:r>
      <w:r>
        <w:t>А</w:t>
      </w:r>
      <w:r w:rsidRPr="005408EC">
        <w:t>дминистраци</w:t>
      </w:r>
      <w:r>
        <w:t>я</w:t>
      </w:r>
      <w:r w:rsidRPr="005408EC">
        <w:t xml:space="preserve"> Первомайского района Оренбургской области предпринимательскую деятельность не осуществляет, доходы, облагаемые налогом на прибыль организаций, в учреждение не поступают.</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w:t>
      </w:r>
    </w:p>
    <w:p w:rsid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3. Декларация по окончании каждого отчетного (налогового) периода представляется по месту своего нахождения в сроки, предусмотренные статьей 289 Налогового кодекса РФ.</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816F4">
        <w:t>Налог на добавленную стоимость</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4.  Не является объектом обложения НДС выполнение работ (оказание услуг). А также другие операции, которые не признаются реализацией для целей расчета НДС в соответствии с Налоговым кодексом РФ.</w:t>
      </w:r>
    </w:p>
    <w:p w:rsidR="00A816F4" w:rsidRPr="007945A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rPr>
      </w:pPr>
      <w:r w:rsidRPr="007945AC">
        <w:rPr>
          <w:i/>
        </w:rPr>
        <w:t>Основание: статья 146 Налогового кодекса РФ.</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5. Входной НДС по товарам (работам, услугам, имущественным правам) независимо от того, в какой деятельности они используются, к вычету не принимается, а учитывается в их стоимости.</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w:t>
      </w: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816F4">
        <w:t>Транспортный налог</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xml:space="preserve"> 6. </w:t>
      </w:r>
      <w:proofErr w:type="gramStart"/>
      <w:r w:rsidRPr="005408EC">
        <w:t>Законом Оренбургской области "О транспортном налоге"</w:t>
      </w:r>
      <w:r>
        <w:t xml:space="preserve"> </w:t>
      </w:r>
      <w:r w:rsidRPr="005408EC">
        <w:t>(в редакции от 26.08.2011 № 366/61-V-ОЗ, от 22.08.2012 № 1027/295-V-ОЗ, № 1619/495V-ОЗ от 01.07.2013, № 2270/656-V-ОЗ от 06.05.2014, № 2597/753-V-ОЗ от 31.10.2014, от 24.02.2016 № 3702/1022-V-ОЗ, от 05.09.2016 № 4037/1104-V-ОЗ) от 16.11.2002 № 322/66-III-ОЗ (пункт 1 статьи 9) установлена региональная льгота для органов местного самоуправления муниципальных образований Оренбургской области.</w:t>
      </w:r>
      <w:proofErr w:type="gramEnd"/>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816F4">
        <w:t>Налог на имущество организаций</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7. Учреждение является плательщиком налога на имущество организаций.</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xml:space="preserve">Перечень объектов налогообложения определять в соответствии со статьей 374 Налогового кодекса РФ. </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8. Налоговая ставка применяется в соответствии с законодательством региона.</w:t>
      </w:r>
      <w:r w:rsidRPr="005408EC">
        <w:br/>
      </w:r>
      <w:r w:rsidRPr="005408EC">
        <w:rPr>
          <w:i/>
        </w:rPr>
        <w:t>Основание: статья 372 Налогового кодекса РФ.</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9.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w:t>
      </w:r>
    </w:p>
    <w:p w:rsidR="00A816F4" w:rsidRP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816F4">
        <w:t>Земельный налог</w:t>
      </w:r>
    </w:p>
    <w:p w:rsidR="00A816F4"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10. Налогооблагаемая база по земельному налогу формируется согласно статьям 389, 390, 391 Налогового кодекса РФ.</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rPr>
          <w:i/>
        </w:rPr>
        <w:t>Основание: глава 31 Налогового кодекса РФ.</w:t>
      </w:r>
    </w:p>
    <w:p w:rsidR="00A816F4" w:rsidRPr="005408EC" w:rsidRDefault="00A816F4" w:rsidP="00A816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8EC">
        <w:t xml:space="preserve">В администрации Первомайского района Оренбургской области объекты налогообложения (земельные участки) отсутствуют. </w:t>
      </w:r>
    </w:p>
    <w:tbl>
      <w:tblPr>
        <w:tblW w:w="3230" w:type="dxa"/>
        <w:jc w:val="right"/>
        <w:tblInd w:w="2917" w:type="dxa"/>
        <w:tblCellMar>
          <w:top w:w="15" w:type="dxa"/>
          <w:left w:w="15" w:type="dxa"/>
          <w:bottom w:w="15" w:type="dxa"/>
          <w:right w:w="15" w:type="dxa"/>
        </w:tblCellMar>
        <w:tblLook w:val="04A0"/>
      </w:tblPr>
      <w:tblGrid>
        <w:gridCol w:w="3230"/>
      </w:tblGrid>
      <w:tr w:rsidR="009C608F" w:rsidRPr="00A816F4" w:rsidTr="006815ED">
        <w:trPr>
          <w:jc w:val="right"/>
        </w:trPr>
        <w:tc>
          <w:tcPr>
            <w:tcW w:w="3230" w:type="dxa"/>
            <w:tcMar>
              <w:top w:w="60" w:type="dxa"/>
              <w:left w:w="60" w:type="dxa"/>
              <w:bottom w:w="60" w:type="dxa"/>
              <w:right w:w="60" w:type="dxa"/>
            </w:tcMar>
            <w:hideMark/>
          </w:tcPr>
          <w:p w:rsidR="00CF0162" w:rsidRPr="00A816F4" w:rsidRDefault="00A816F4" w:rsidP="00A816F4">
            <w:pPr>
              <w:pStyle w:val="a5"/>
              <w:spacing w:before="0" w:beforeAutospacing="0" w:after="0" w:afterAutospacing="0"/>
              <w:jc w:val="right"/>
              <w:rPr>
                <w:sz w:val="20"/>
                <w:szCs w:val="20"/>
              </w:rPr>
            </w:pPr>
            <w:r w:rsidRPr="005408EC">
              <w:lastRenderedPageBreak/>
              <w:t> </w:t>
            </w:r>
            <w:r w:rsidR="00CF0162" w:rsidRPr="00A816F4">
              <w:rPr>
                <w:sz w:val="20"/>
                <w:szCs w:val="20"/>
              </w:rPr>
              <w:t>П</w:t>
            </w:r>
            <w:r w:rsidR="009C608F" w:rsidRPr="00A816F4">
              <w:rPr>
                <w:sz w:val="20"/>
                <w:szCs w:val="20"/>
              </w:rPr>
              <w:t>риложение</w:t>
            </w:r>
            <w:proofErr w:type="gramStart"/>
            <w:r w:rsidR="001767B2" w:rsidRPr="00A816F4">
              <w:rPr>
                <w:sz w:val="20"/>
                <w:szCs w:val="20"/>
              </w:rPr>
              <w:t>2</w:t>
            </w:r>
            <w:proofErr w:type="gramEnd"/>
            <w:r w:rsidR="009C608F" w:rsidRPr="00A816F4">
              <w:rPr>
                <w:sz w:val="20"/>
                <w:szCs w:val="20"/>
              </w:rPr>
              <w:br/>
              <w:t xml:space="preserve">к </w:t>
            </w:r>
            <w:r w:rsidRPr="00A816F4">
              <w:rPr>
                <w:sz w:val="20"/>
                <w:szCs w:val="20"/>
              </w:rPr>
              <w:t xml:space="preserve">распоряжению </w:t>
            </w:r>
            <w:r w:rsidR="00CF0162" w:rsidRPr="00A816F4">
              <w:rPr>
                <w:sz w:val="20"/>
                <w:szCs w:val="20"/>
              </w:rPr>
              <w:t>администрации</w:t>
            </w:r>
          </w:p>
          <w:p w:rsidR="00CF0162" w:rsidRPr="00A816F4" w:rsidRDefault="00CF0162" w:rsidP="00A816F4">
            <w:pPr>
              <w:pStyle w:val="a5"/>
              <w:spacing w:before="0" w:beforeAutospacing="0" w:after="0" w:afterAutospacing="0"/>
              <w:jc w:val="right"/>
              <w:rPr>
                <w:sz w:val="20"/>
                <w:szCs w:val="20"/>
              </w:rPr>
            </w:pPr>
            <w:r w:rsidRPr="00A816F4">
              <w:rPr>
                <w:sz w:val="20"/>
                <w:szCs w:val="20"/>
              </w:rPr>
              <w:t>Первомайского района</w:t>
            </w:r>
          </w:p>
          <w:p w:rsidR="00CF0162" w:rsidRPr="00A816F4" w:rsidRDefault="00CF0162" w:rsidP="00A816F4">
            <w:pPr>
              <w:pStyle w:val="a5"/>
              <w:spacing w:before="0" w:beforeAutospacing="0" w:after="0" w:afterAutospacing="0"/>
              <w:jc w:val="right"/>
              <w:rPr>
                <w:sz w:val="20"/>
                <w:szCs w:val="20"/>
              </w:rPr>
            </w:pPr>
            <w:r w:rsidRPr="00A816F4">
              <w:rPr>
                <w:sz w:val="20"/>
                <w:szCs w:val="20"/>
              </w:rPr>
              <w:t>Оренбургской области</w:t>
            </w:r>
          </w:p>
          <w:p w:rsidR="009C608F" w:rsidRPr="00A816F4" w:rsidRDefault="008734A4" w:rsidP="00A816F4">
            <w:pPr>
              <w:pStyle w:val="a5"/>
              <w:spacing w:before="0" w:beforeAutospacing="0" w:after="0" w:afterAutospacing="0"/>
              <w:jc w:val="right"/>
              <w:rPr>
                <w:sz w:val="20"/>
                <w:szCs w:val="20"/>
              </w:rPr>
            </w:pPr>
            <w:r w:rsidRPr="000B297D">
              <w:rPr>
                <w:sz w:val="20"/>
                <w:szCs w:val="20"/>
              </w:rPr>
              <w:t>от   18.03.2019 № 26-р </w:t>
            </w:r>
          </w:p>
        </w:tc>
      </w:tr>
    </w:tbl>
    <w:p w:rsidR="009C608F" w:rsidRPr="009B12EF" w:rsidRDefault="009C608F"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w:t>
      </w:r>
    </w:p>
    <w:p w:rsidR="009C608F" w:rsidRPr="009B12EF" w:rsidRDefault="00CF0162" w:rsidP="00B553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9B12EF">
        <w:rPr>
          <w:bCs/>
          <w:sz w:val="24"/>
          <w:szCs w:val="24"/>
        </w:rPr>
        <w:t>Положение</w:t>
      </w:r>
    </w:p>
    <w:p w:rsidR="00CF0162" w:rsidRPr="009B12EF" w:rsidRDefault="00CF0162" w:rsidP="00B553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9B12EF">
        <w:rPr>
          <w:bCs/>
          <w:sz w:val="24"/>
          <w:szCs w:val="24"/>
        </w:rPr>
        <w:t>об учетной политике администрации Первомайского района</w:t>
      </w:r>
    </w:p>
    <w:p w:rsidR="00CF0162" w:rsidRPr="009B12EF" w:rsidRDefault="00CF0162" w:rsidP="00B553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9B12EF">
        <w:rPr>
          <w:bCs/>
          <w:sz w:val="24"/>
          <w:szCs w:val="24"/>
        </w:rPr>
        <w:t>Оренбургской области для целей бюджетного учета</w:t>
      </w:r>
    </w:p>
    <w:p w:rsidR="00CF0162" w:rsidRPr="009B12EF" w:rsidRDefault="00CF0162" w:rsidP="00B553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9B12EF">
        <w:rPr>
          <w:bCs/>
          <w:sz w:val="24"/>
          <w:szCs w:val="24"/>
        </w:rPr>
        <w:t>(далее – Положение)</w:t>
      </w:r>
    </w:p>
    <w:p w:rsidR="00CF0162" w:rsidRPr="009B12EF" w:rsidRDefault="00CF0162" w:rsidP="00B553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9C608F" w:rsidRPr="009B12EF" w:rsidRDefault="009C608F"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b/>
          <w:bCs/>
          <w:sz w:val="24"/>
          <w:szCs w:val="24"/>
        </w:rPr>
        <w:t> </w:t>
      </w:r>
    </w:p>
    <w:p w:rsidR="00622F20" w:rsidRPr="009B12EF" w:rsidRDefault="00CF0162"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ab/>
      </w:r>
      <w:r w:rsidR="00622F20" w:rsidRPr="009B12EF">
        <w:rPr>
          <w:sz w:val="24"/>
          <w:szCs w:val="24"/>
        </w:rPr>
        <w:t xml:space="preserve">Учетная политика администрации Первомайского района Оренбургской области </w:t>
      </w:r>
      <w:r w:rsidRPr="009B12EF">
        <w:rPr>
          <w:sz w:val="24"/>
          <w:szCs w:val="24"/>
        </w:rPr>
        <w:t>(далее – Учреждени</w:t>
      </w:r>
      <w:r w:rsidR="00FB3934" w:rsidRPr="009B12EF">
        <w:rPr>
          <w:sz w:val="24"/>
          <w:szCs w:val="24"/>
        </w:rPr>
        <w:t>е</w:t>
      </w:r>
      <w:r w:rsidRPr="009B12EF">
        <w:rPr>
          <w:sz w:val="24"/>
          <w:szCs w:val="24"/>
        </w:rPr>
        <w:t>)</w:t>
      </w:r>
      <w:r w:rsidR="00622F20" w:rsidRPr="009B12EF">
        <w:rPr>
          <w:sz w:val="24"/>
          <w:szCs w:val="24"/>
        </w:rPr>
        <w:t>разработана</w:t>
      </w:r>
      <w:r w:rsidR="009C608F" w:rsidRPr="009B12EF">
        <w:rPr>
          <w:sz w:val="24"/>
          <w:szCs w:val="24"/>
        </w:rPr>
        <w:t xml:space="preserve"> в соответствии</w:t>
      </w:r>
      <w:r w:rsidR="00622F20" w:rsidRPr="009B12EF">
        <w:rPr>
          <w:sz w:val="24"/>
          <w:szCs w:val="24"/>
        </w:rPr>
        <w:t>:</w:t>
      </w:r>
    </w:p>
    <w:p w:rsidR="00622F20" w:rsidRPr="009B12EF" w:rsidRDefault="009C608F" w:rsidP="00622F20">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с</w:t>
      </w:r>
      <w:r w:rsidR="00CF0162" w:rsidRPr="009B12EF">
        <w:rPr>
          <w:sz w:val="24"/>
          <w:szCs w:val="24"/>
        </w:rPr>
        <w:t xml:space="preserve"> Федеральным законом от 6 декабря 2011 г. № 402-ФЗ «О бухгалтерском учете»</w:t>
      </w:r>
      <w:r w:rsidR="00B0203B" w:rsidRPr="009B12EF">
        <w:rPr>
          <w:sz w:val="24"/>
          <w:szCs w:val="24"/>
        </w:rPr>
        <w:t xml:space="preserve"> (далее – Закон)</w:t>
      </w:r>
      <w:r w:rsidRPr="009B12EF">
        <w:rPr>
          <w:sz w:val="24"/>
          <w:szCs w:val="24"/>
        </w:rPr>
        <w:t xml:space="preserve">, </w:t>
      </w:r>
    </w:p>
    <w:p w:rsidR="00622F20" w:rsidRPr="009B12EF" w:rsidRDefault="009C608F" w:rsidP="00622F20">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Бюджетным кодексом Р</w:t>
      </w:r>
      <w:r w:rsidR="00CF0162" w:rsidRPr="009B12EF">
        <w:rPr>
          <w:sz w:val="24"/>
          <w:szCs w:val="24"/>
        </w:rPr>
        <w:t xml:space="preserve">оссийской </w:t>
      </w:r>
      <w:r w:rsidRPr="009B12EF">
        <w:rPr>
          <w:sz w:val="24"/>
          <w:szCs w:val="24"/>
        </w:rPr>
        <w:t>Ф</w:t>
      </w:r>
      <w:r w:rsidR="00CF0162" w:rsidRPr="009B12EF">
        <w:rPr>
          <w:sz w:val="24"/>
          <w:szCs w:val="24"/>
        </w:rPr>
        <w:t>едерации</w:t>
      </w:r>
      <w:r w:rsidRPr="009B12EF">
        <w:rPr>
          <w:sz w:val="24"/>
          <w:szCs w:val="24"/>
        </w:rPr>
        <w:t xml:space="preserve">, </w:t>
      </w:r>
    </w:p>
    <w:p w:rsidR="00622F20" w:rsidRPr="009B12EF" w:rsidRDefault="00FB3934" w:rsidP="00622F20">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П</w:t>
      </w:r>
      <w:r w:rsidR="009C608F" w:rsidRPr="009B12EF">
        <w:rPr>
          <w:sz w:val="24"/>
          <w:szCs w:val="24"/>
        </w:rPr>
        <w:t>риказ</w:t>
      </w:r>
      <w:r w:rsidR="00622F20" w:rsidRPr="009B12EF">
        <w:rPr>
          <w:sz w:val="24"/>
          <w:szCs w:val="24"/>
        </w:rPr>
        <w:t>ом</w:t>
      </w:r>
      <w:r w:rsidR="009C608F" w:rsidRPr="009B12EF">
        <w:rPr>
          <w:sz w:val="24"/>
          <w:szCs w:val="24"/>
        </w:rPr>
        <w:t xml:space="preserve"> Минфина Росси</w:t>
      </w:r>
      <w:r w:rsidR="00CF0162" w:rsidRPr="009B12EF">
        <w:rPr>
          <w:sz w:val="24"/>
          <w:szCs w:val="24"/>
        </w:rPr>
        <w:t xml:space="preserve">йской Федерации </w:t>
      </w:r>
      <w:r w:rsidR="009C608F" w:rsidRPr="009B12EF">
        <w:rPr>
          <w:sz w:val="24"/>
          <w:szCs w:val="24"/>
        </w:rPr>
        <w:t xml:space="preserve"> от 1</w:t>
      </w:r>
      <w:r w:rsidRPr="009B12EF">
        <w:rPr>
          <w:sz w:val="24"/>
          <w:szCs w:val="24"/>
        </w:rPr>
        <w:t xml:space="preserve"> декабря</w:t>
      </w:r>
      <w:r w:rsidR="009C608F" w:rsidRPr="009B12EF">
        <w:rPr>
          <w:sz w:val="24"/>
          <w:szCs w:val="24"/>
        </w:rPr>
        <w:t xml:space="preserve">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 </w:t>
      </w:r>
    </w:p>
    <w:p w:rsidR="00E0704E" w:rsidRPr="009B12EF" w:rsidRDefault="00622F20" w:rsidP="00622F20">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Приказом Минфина Российской Федерации </w:t>
      </w:r>
      <w:r w:rsidR="009C608F" w:rsidRPr="009B12EF">
        <w:rPr>
          <w:sz w:val="24"/>
          <w:szCs w:val="24"/>
        </w:rPr>
        <w:t>от 6</w:t>
      </w:r>
      <w:r w:rsidR="00FB3934" w:rsidRPr="009B12EF">
        <w:rPr>
          <w:sz w:val="24"/>
          <w:szCs w:val="24"/>
        </w:rPr>
        <w:t xml:space="preserve"> декабря</w:t>
      </w:r>
      <w:r w:rsidR="009C608F" w:rsidRPr="009B12EF">
        <w:rPr>
          <w:sz w:val="24"/>
          <w:szCs w:val="24"/>
        </w:rPr>
        <w:t xml:space="preserve"> 2010 № 162н «Об утверждении Плана счетов бюджетного учета и Инструкции по его применению» (далее – Инструкция № 162н), </w:t>
      </w:r>
    </w:p>
    <w:p w:rsidR="00E0704E" w:rsidRPr="009B12EF" w:rsidRDefault="00E0704E" w:rsidP="00622F20">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Приказом Минфина Российской Федерации </w:t>
      </w:r>
      <w:r w:rsidR="009C608F" w:rsidRPr="009B12EF">
        <w:rPr>
          <w:sz w:val="24"/>
          <w:szCs w:val="24"/>
        </w:rPr>
        <w:t>от 1</w:t>
      </w:r>
      <w:r w:rsidR="00EA4612">
        <w:rPr>
          <w:sz w:val="24"/>
          <w:szCs w:val="24"/>
        </w:rPr>
        <w:t xml:space="preserve"> </w:t>
      </w:r>
      <w:r w:rsidR="00FB3934" w:rsidRPr="009B12EF">
        <w:rPr>
          <w:sz w:val="24"/>
          <w:szCs w:val="24"/>
        </w:rPr>
        <w:t>июля</w:t>
      </w:r>
      <w:r w:rsidR="009C608F" w:rsidRPr="009B12EF">
        <w:rPr>
          <w:sz w:val="24"/>
          <w:szCs w:val="24"/>
        </w:rPr>
        <w:t xml:space="preserve">2013  № 65н «Об утверждении Указаний о порядке применения бюджетной классификации Российской Федерации» (далее – приказ № 65н), </w:t>
      </w:r>
    </w:p>
    <w:p w:rsidR="00E0704E" w:rsidRPr="009B12EF" w:rsidRDefault="00E0704E" w:rsidP="00622F20">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Приказом Минфина Российской Федерации </w:t>
      </w:r>
      <w:r w:rsidR="009C608F" w:rsidRPr="009B12EF">
        <w:rPr>
          <w:sz w:val="24"/>
          <w:szCs w:val="24"/>
        </w:rPr>
        <w:t>от 30</w:t>
      </w:r>
      <w:r w:rsidR="00FB3934" w:rsidRPr="009B12EF">
        <w:rPr>
          <w:sz w:val="24"/>
          <w:szCs w:val="24"/>
        </w:rPr>
        <w:t xml:space="preserve"> марта</w:t>
      </w:r>
      <w:r w:rsidR="009C608F" w:rsidRPr="009B12EF">
        <w:rPr>
          <w:sz w:val="24"/>
          <w:szCs w:val="24"/>
        </w:rPr>
        <w:t xml:space="preserve">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0828A2" w:rsidRPr="009B12EF" w:rsidRDefault="000828A2" w:rsidP="000828A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12EF">
        <w:rPr>
          <w:rFonts w:ascii="Times New Roman" w:eastAsia="Times New Roman" w:hAnsi="Times New Roman" w:cs="Times New Roman"/>
          <w:sz w:val="24"/>
          <w:szCs w:val="24"/>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828A2" w:rsidRPr="009B12EF" w:rsidRDefault="000828A2" w:rsidP="000828A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9B12EF">
        <w:rPr>
          <w:rFonts w:ascii="Times New Roman" w:eastAsia="Times New Roman" w:hAnsi="Times New Roman" w:cs="Times New Roman"/>
          <w:sz w:val="24"/>
          <w:szCs w:val="24"/>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0828A2" w:rsidRPr="009B12EF" w:rsidRDefault="00E0704E" w:rsidP="000828A2">
      <w:pPr>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rPr>
      </w:pPr>
      <w:r w:rsidRPr="009B12EF">
        <w:rPr>
          <w:rFonts w:ascii="Times New Roman" w:eastAsia="Times New Roman" w:hAnsi="Times New Roman" w:cs="Times New Roman"/>
          <w:sz w:val="24"/>
          <w:szCs w:val="24"/>
        </w:rPr>
        <w:t xml:space="preserve">Федеральными </w:t>
      </w:r>
      <w:proofErr w:type="spellStart"/>
      <w:r w:rsidR="00E0225A">
        <w:rPr>
          <w:rFonts w:ascii="Times New Roman" w:eastAsia="Times New Roman" w:hAnsi="Times New Roman" w:cs="Times New Roman"/>
          <w:sz w:val="24"/>
          <w:szCs w:val="24"/>
        </w:rPr>
        <w:t>СГС</w:t>
      </w:r>
      <w:r w:rsidRPr="009B12EF">
        <w:rPr>
          <w:rFonts w:ascii="Times New Roman" w:eastAsia="Times New Roman" w:hAnsi="Times New Roman" w:cs="Times New Roman"/>
          <w:sz w:val="24"/>
          <w:szCs w:val="24"/>
        </w:rPr>
        <w:t>ми</w:t>
      </w:r>
      <w:proofErr w:type="spellEnd"/>
      <w:r w:rsidRPr="009B12EF">
        <w:rPr>
          <w:rFonts w:ascii="Times New Roman" w:eastAsia="Times New Roman" w:hAnsi="Times New Roman" w:cs="Times New Roman"/>
          <w:sz w:val="24"/>
          <w:szCs w:val="24"/>
        </w:rPr>
        <w:t xml:space="preserve"> бухгалтерского учета для организаций государственного сектора, утвержденными приказами Минфина Российской Федерации от 31 декабря 2016 № 256н, № 257н, № 258н, № 259н,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r w:rsidR="000828A2" w:rsidRPr="009B12EF">
        <w:rPr>
          <w:rFonts w:ascii="Times New Roman" w:eastAsia="Times New Roman" w:hAnsi="Times New Roman" w:cs="Times New Roman"/>
          <w:sz w:val="24"/>
          <w:szCs w:val="24"/>
        </w:rPr>
        <w:t xml:space="preserve">,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w:t>
      </w:r>
      <w:r w:rsidR="000828A2" w:rsidRPr="009B12EF">
        <w:rPr>
          <w:rFonts w:ascii="Times New Roman" w:eastAsia="Times New Roman" w:hAnsi="Times New Roman" w:cs="Times New Roman"/>
          <w:sz w:val="24"/>
          <w:szCs w:val="24"/>
        </w:rPr>
        <w:lastRenderedPageBreak/>
        <w:t>30.05.2018 № 122н (далее – СГС «Влияние изменений курсов иностранных валют»).</w:t>
      </w:r>
    </w:p>
    <w:p w:rsidR="009C608F" w:rsidRPr="009B12EF" w:rsidRDefault="009C608F" w:rsidP="000828A2">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hanging="283"/>
        <w:jc w:val="both"/>
        <w:rPr>
          <w:sz w:val="24"/>
          <w:szCs w:val="24"/>
        </w:rPr>
      </w:pPr>
    </w:p>
    <w:p w:rsidR="00B0203B" w:rsidRPr="009B12EF" w:rsidRDefault="00B0203B"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0203B" w:rsidRPr="009B12EF" w:rsidRDefault="00B0203B"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B12EF">
        <w:rPr>
          <w:sz w:val="24"/>
          <w:szCs w:val="24"/>
        </w:rPr>
        <w:t>Используемые термины и сокращения</w:t>
      </w:r>
    </w:p>
    <w:p w:rsidR="00B0203B" w:rsidRPr="009B12EF" w:rsidRDefault="00B0203B"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bl>
      <w:tblPr>
        <w:tblStyle w:val="aa"/>
        <w:tblW w:w="0" w:type="auto"/>
        <w:tblInd w:w="795" w:type="dxa"/>
        <w:tblLook w:val="04A0"/>
      </w:tblPr>
      <w:tblGrid>
        <w:gridCol w:w="4412"/>
        <w:gridCol w:w="4364"/>
      </w:tblGrid>
      <w:tr w:rsidR="00BD0AEC" w:rsidRPr="009B12EF" w:rsidTr="00B0203B">
        <w:tc>
          <w:tcPr>
            <w:tcW w:w="4412" w:type="dxa"/>
          </w:tcPr>
          <w:p w:rsidR="00BD0AEC" w:rsidRPr="009B12EF" w:rsidRDefault="00BD0AEC"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B12EF">
              <w:rPr>
                <w:sz w:val="24"/>
                <w:szCs w:val="24"/>
              </w:rPr>
              <w:t>Наименование</w:t>
            </w:r>
          </w:p>
        </w:tc>
        <w:tc>
          <w:tcPr>
            <w:tcW w:w="4364" w:type="dxa"/>
          </w:tcPr>
          <w:p w:rsidR="00BD0AEC" w:rsidRPr="009B12EF" w:rsidRDefault="00BD0AEC"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Расшифровка</w:t>
            </w:r>
          </w:p>
        </w:tc>
      </w:tr>
      <w:tr w:rsidR="000828A2" w:rsidRPr="009B12EF" w:rsidTr="00B0203B">
        <w:tc>
          <w:tcPr>
            <w:tcW w:w="4412" w:type="dxa"/>
          </w:tcPr>
          <w:p w:rsidR="000828A2" w:rsidRPr="009B12EF" w:rsidRDefault="00BD0AEC"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B12EF">
              <w:rPr>
                <w:sz w:val="24"/>
                <w:szCs w:val="24"/>
              </w:rPr>
              <w:t>Учреждение</w:t>
            </w:r>
          </w:p>
        </w:tc>
        <w:tc>
          <w:tcPr>
            <w:tcW w:w="4364" w:type="dxa"/>
          </w:tcPr>
          <w:p w:rsidR="000828A2" w:rsidRPr="009B12EF" w:rsidRDefault="00BD0AEC"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Администрация Первомайского района Оренбургской области</w:t>
            </w:r>
          </w:p>
        </w:tc>
      </w:tr>
      <w:tr w:rsidR="00B0203B" w:rsidRPr="009B12EF" w:rsidTr="00B0203B">
        <w:tc>
          <w:tcPr>
            <w:tcW w:w="4412" w:type="dxa"/>
          </w:tcPr>
          <w:p w:rsidR="00B0203B" w:rsidRPr="009B12EF" w:rsidRDefault="00B0203B"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B12EF">
              <w:rPr>
                <w:sz w:val="24"/>
                <w:szCs w:val="24"/>
              </w:rPr>
              <w:t>КБК</w:t>
            </w:r>
          </w:p>
        </w:tc>
        <w:tc>
          <w:tcPr>
            <w:tcW w:w="4364" w:type="dxa"/>
          </w:tcPr>
          <w:p w:rsidR="00B0203B" w:rsidRPr="009B12EF" w:rsidRDefault="00B0203B"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1-17 разряды номера счета в соответствии с Рабочим планом счетов</w:t>
            </w:r>
          </w:p>
        </w:tc>
      </w:tr>
    </w:tbl>
    <w:p w:rsidR="00B0203B" w:rsidRPr="009B12EF" w:rsidRDefault="00B0203B" w:rsidP="00B020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95"/>
        <w:jc w:val="both"/>
        <w:rPr>
          <w:sz w:val="24"/>
          <w:szCs w:val="24"/>
        </w:rPr>
      </w:pPr>
    </w:p>
    <w:p w:rsidR="009C608F" w:rsidRPr="009B12EF" w:rsidRDefault="009C608F"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w:t>
      </w:r>
    </w:p>
    <w:p w:rsidR="009C608F" w:rsidRPr="009B12EF" w:rsidRDefault="009C608F" w:rsidP="00B553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B12EF">
        <w:rPr>
          <w:bCs/>
          <w:sz w:val="24"/>
          <w:szCs w:val="24"/>
        </w:rPr>
        <w:t>1. Общие положения</w:t>
      </w:r>
    </w:p>
    <w:p w:rsidR="009C608F" w:rsidRPr="009B12EF" w:rsidRDefault="009C608F"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w:t>
      </w:r>
    </w:p>
    <w:p w:rsidR="009C608F" w:rsidRPr="009B12EF" w:rsidRDefault="009C608F"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 xml:space="preserve">1. Бюджетный учет ведется отделом </w:t>
      </w:r>
      <w:r w:rsidR="00A42C5D" w:rsidRPr="009B12EF">
        <w:rPr>
          <w:sz w:val="24"/>
          <w:szCs w:val="24"/>
        </w:rPr>
        <w:t>бухгалтерского учета администрации Первомайского района Оренбургской области</w:t>
      </w:r>
      <w:r w:rsidR="00EA4612">
        <w:rPr>
          <w:sz w:val="24"/>
          <w:szCs w:val="24"/>
        </w:rPr>
        <w:t xml:space="preserve"> </w:t>
      </w:r>
      <w:r w:rsidR="00517B01" w:rsidRPr="009B12EF">
        <w:rPr>
          <w:sz w:val="24"/>
          <w:szCs w:val="24"/>
        </w:rPr>
        <w:t>(далее – бухгалтерия)</w:t>
      </w:r>
      <w:r w:rsidRPr="009B12EF">
        <w:rPr>
          <w:sz w:val="24"/>
          <w:szCs w:val="24"/>
        </w:rPr>
        <w:t xml:space="preserve">, возглавляемый начальником отдела </w:t>
      </w:r>
      <w:r w:rsidR="00A42C5D" w:rsidRPr="009B12EF">
        <w:rPr>
          <w:sz w:val="24"/>
          <w:szCs w:val="24"/>
        </w:rPr>
        <w:t>(главным бухгалтером) администрации Первомайского района Оренбургской област</w:t>
      </w:r>
      <w:proofErr w:type="gramStart"/>
      <w:r w:rsidR="00A42C5D" w:rsidRPr="009B12EF">
        <w:rPr>
          <w:sz w:val="24"/>
          <w:szCs w:val="24"/>
        </w:rPr>
        <w:t>и</w:t>
      </w:r>
      <w:r w:rsidR="00517B01" w:rsidRPr="009B12EF">
        <w:rPr>
          <w:sz w:val="24"/>
          <w:szCs w:val="24"/>
        </w:rPr>
        <w:t>(</w:t>
      </w:r>
      <w:proofErr w:type="gramEnd"/>
      <w:r w:rsidR="00517B01" w:rsidRPr="009B12EF">
        <w:rPr>
          <w:sz w:val="24"/>
          <w:szCs w:val="24"/>
        </w:rPr>
        <w:t>далее – главный бухгалтер)</w:t>
      </w:r>
      <w:r w:rsidR="00517B01">
        <w:rPr>
          <w:sz w:val="24"/>
          <w:szCs w:val="24"/>
        </w:rPr>
        <w:t>.</w:t>
      </w:r>
      <w:r w:rsidR="00EA4612">
        <w:rPr>
          <w:sz w:val="24"/>
          <w:szCs w:val="24"/>
        </w:rPr>
        <w:t xml:space="preserve"> </w:t>
      </w:r>
      <w:r w:rsidR="000828A2" w:rsidRPr="009B12EF">
        <w:rPr>
          <w:sz w:val="24"/>
          <w:szCs w:val="24"/>
        </w:rPr>
        <w:t>Специалисты бухгалтер</w:t>
      </w:r>
      <w:r w:rsidR="00517B01">
        <w:rPr>
          <w:sz w:val="24"/>
          <w:szCs w:val="24"/>
        </w:rPr>
        <w:t>ии</w:t>
      </w:r>
      <w:r w:rsidRPr="009B12EF">
        <w:rPr>
          <w:sz w:val="24"/>
          <w:szCs w:val="24"/>
        </w:rPr>
        <w:t xml:space="preserve"> руководствуются в своей деятельности Положением о</w:t>
      </w:r>
      <w:r w:rsidR="00A42C5D" w:rsidRPr="009B12EF">
        <w:rPr>
          <w:sz w:val="24"/>
          <w:szCs w:val="24"/>
        </w:rPr>
        <w:t>бадминистрации</w:t>
      </w:r>
      <w:r w:rsidRPr="009B12EF">
        <w:rPr>
          <w:sz w:val="24"/>
          <w:szCs w:val="24"/>
        </w:rPr>
        <w:t xml:space="preserve"> Первомайского района Оренбургской области, должностными инструкциями. </w:t>
      </w:r>
    </w:p>
    <w:p w:rsidR="009C608F" w:rsidRPr="009B12EF" w:rsidRDefault="00EE325F" w:rsidP="00517B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2</w:t>
      </w:r>
      <w:r w:rsidR="009C608F" w:rsidRPr="009B12EF">
        <w:rPr>
          <w:sz w:val="24"/>
          <w:szCs w:val="24"/>
        </w:rPr>
        <w:t xml:space="preserve">. </w:t>
      </w:r>
      <w:r w:rsidR="00517B01">
        <w:rPr>
          <w:sz w:val="24"/>
          <w:szCs w:val="24"/>
        </w:rPr>
        <w:t>Г</w:t>
      </w:r>
      <w:r w:rsidRPr="009B12EF">
        <w:rPr>
          <w:sz w:val="24"/>
          <w:szCs w:val="24"/>
        </w:rPr>
        <w:t>лавный бухгалтер</w:t>
      </w:r>
      <w:r w:rsidR="00EA4612">
        <w:rPr>
          <w:sz w:val="24"/>
          <w:szCs w:val="24"/>
        </w:rPr>
        <w:t xml:space="preserve"> </w:t>
      </w:r>
      <w:r w:rsidR="009C608F" w:rsidRPr="009B12EF">
        <w:rPr>
          <w:sz w:val="24"/>
          <w:szCs w:val="24"/>
        </w:rPr>
        <w:t xml:space="preserve">подчиняется непосредственно </w:t>
      </w:r>
      <w:r w:rsidRPr="009B12EF">
        <w:rPr>
          <w:sz w:val="24"/>
          <w:szCs w:val="24"/>
        </w:rPr>
        <w:t xml:space="preserve">главе Первомайского района </w:t>
      </w:r>
      <w:r w:rsidR="00FB3934" w:rsidRPr="009B12EF">
        <w:rPr>
          <w:sz w:val="24"/>
          <w:szCs w:val="24"/>
        </w:rPr>
        <w:t>Оренбургской области</w:t>
      </w:r>
      <w:r w:rsidR="009C608F" w:rsidRPr="009B12EF">
        <w:rPr>
          <w:sz w:val="24"/>
          <w:szCs w:val="24"/>
        </w:rPr>
        <w:t xml:space="preserve">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BD0AEC" w:rsidRPr="009B12EF" w:rsidRDefault="00B0203B"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i/>
          <w:sz w:val="24"/>
          <w:szCs w:val="24"/>
        </w:rPr>
        <w:t>Основание: часть 3 статьи 7 Закона от 6 декабря 2011 г. № 402-ФЗ</w:t>
      </w:r>
      <w:r w:rsidR="00BD0AEC" w:rsidRPr="009B12EF">
        <w:rPr>
          <w:i/>
          <w:sz w:val="24"/>
          <w:szCs w:val="24"/>
        </w:rPr>
        <w:t>, пункт 4 Инструкции к Единому плану счетов № 157н.</w:t>
      </w:r>
    </w:p>
    <w:p w:rsidR="009C608F" w:rsidRPr="009B12EF" w:rsidRDefault="009C608F"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 xml:space="preserve">Требования </w:t>
      </w:r>
      <w:r w:rsidR="00EE325F" w:rsidRPr="009B12EF">
        <w:rPr>
          <w:sz w:val="24"/>
          <w:szCs w:val="24"/>
        </w:rPr>
        <w:t>главного бухгалтера</w:t>
      </w:r>
      <w:r w:rsidRPr="009B12EF">
        <w:rPr>
          <w:sz w:val="24"/>
          <w:szCs w:val="24"/>
        </w:rPr>
        <w:t xml:space="preserve">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w:t>
      </w:r>
      <w:r w:rsidR="00FB3934" w:rsidRPr="009B12EF">
        <w:rPr>
          <w:sz w:val="24"/>
          <w:szCs w:val="24"/>
        </w:rPr>
        <w:t>У</w:t>
      </w:r>
      <w:r w:rsidRPr="009B12EF">
        <w:rPr>
          <w:sz w:val="24"/>
          <w:szCs w:val="24"/>
        </w:rPr>
        <w:t>чреждения. </w:t>
      </w:r>
    </w:p>
    <w:p w:rsidR="00B0203B" w:rsidRPr="009B12EF" w:rsidRDefault="00B0203B"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3.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9C608F" w:rsidRPr="009B12EF" w:rsidRDefault="00815BF6" w:rsidP="00517B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4</w:t>
      </w:r>
      <w:r w:rsidR="009C608F" w:rsidRPr="009B12EF">
        <w:rPr>
          <w:sz w:val="24"/>
          <w:szCs w:val="24"/>
        </w:rPr>
        <w:t xml:space="preserve">. В </w:t>
      </w:r>
      <w:r w:rsidR="00FB3934" w:rsidRPr="009B12EF">
        <w:rPr>
          <w:sz w:val="24"/>
          <w:szCs w:val="24"/>
        </w:rPr>
        <w:t>У</w:t>
      </w:r>
      <w:r w:rsidR="009C608F" w:rsidRPr="009B12EF">
        <w:rPr>
          <w:sz w:val="24"/>
          <w:szCs w:val="24"/>
        </w:rPr>
        <w:t xml:space="preserve">чреждении </w:t>
      </w:r>
      <w:r w:rsidR="00B0203B" w:rsidRPr="009B12EF">
        <w:rPr>
          <w:sz w:val="24"/>
          <w:szCs w:val="24"/>
        </w:rPr>
        <w:t>утвержден состав постоянно действующих комиссий</w:t>
      </w:r>
      <w:r w:rsidR="009C608F" w:rsidRPr="009B12EF">
        <w:rPr>
          <w:sz w:val="24"/>
          <w:szCs w:val="24"/>
        </w:rPr>
        <w:t>:</w:t>
      </w:r>
    </w:p>
    <w:p w:rsidR="00517B01" w:rsidRPr="00A807A0" w:rsidRDefault="009C608F" w:rsidP="00517B0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B12EF">
        <w:rPr>
          <w:sz w:val="24"/>
          <w:szCs w:val="24"/>
        </w:rPr>
        <w:t>комисси</w:t>
      </w:r>
      <w:r w:rsidR="00FB3934" w:rsidRPr="009B12EF">
        <w:rPr>
          <w:sz w:val="24"/>
          <w:szCs w:val="24"/>
        </w:rPr>
        <w:t>я</w:t>
      </w:r>
      <w:r w:rsidRPr="009B12EF">
        <w:rPr>
          <w:sz w:val="24"/>
          <w:szCs w:val="24"/>
        </w:rPr>
        <w:t xml:space="preserve"> по поступлению и выбытию </w:t>
      </w:r>
      <w:r w:rsidRPr="00A807A0">
        <w:rPr>
          <w:sz w:val="24"/>
          <w:szCs w:val="24"/>
        </w:rPr>
        <w:t>активов (приложение 1);</w:t>
      </w:r>
    </w:p>
    <w:p w:rsidR="00517B01" w:rsidRPr="00A807A0" w:rsidRDefault="009C608F" w:rsidP="00517B0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807A0">
        <w:rPr>
          <w:sz w:val="24"/>
          <w:szCs w:val="24"/>
        </w:rPr>
        <w:t>инвентаризационн</w:t>
      </w:r>
      <w:r w:rsidR="00FB3934" w:rsidRPr="00A807A0">
        <w:rPr>
          <w:sz w:val="24"/>
          <w:szCs w:val="24"/>
        </w:rPr>
        <w:t>ая</w:t>
      </w:r>
      <w:r w:rsidRPr="00A807A0">
        <w:rPr>
          <w:sz w:val="24"/>
          <w:szCs w:val="24"/>
        </w:rPr>
        <w:t xml:space="preserve"> комисси</w:t>
      </w:r>
      <w:r w:rsidR="00FB3934" w:rsidRPr="00A807A0">
        <w:rPr>
          <w:sz w:val="24"/>
          <w:szCs w:val="24"/>
        </w:rPr>
        <w:t xml:space="preserve">я </w:t>
      </w:r>
      <w:r w:rsidRPr="00A807A0">
        <w:rPr>
          <w:sz w:val="24"/>
          <w:szCs w:val="24"/>
        </w:rPr>
        <w:t>(приложение 2</w:t>
      </w:r>
      <w:r w:rsidR="009E59F3" w:rsidRPr="00A807A0">
        <w:rPr>
          <w:sz w:val="24"/>
          <w:szCs w:val="24"/>
        </w:rPr>
        <w:t>)</w:t>
      </w:r>
      <w:r w:rsidRPr="00A807A0">
        <w:rPr>
          <w:sz w:val="24"/>
          <w:szCs w:val="24"/>
        </w:rPr>
        <w:t>;</w:t>
      </w:r>
    </w:p>
    <w:p w:rsidR="009C608F" w:rsidRPr="00A807A0" w:rsidRDefault="009C608F" w:rsidP="00517B0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rPr>
          <w:sz w:val="24"/>
          <w:szCs w:val="24"/>
        </w:rPr>
      </w:pPr>
      <w:r w:rsidRPr="00A807A0">
        <w:rPr>
          <w:sz w:val="24"/>
          <w:szCs w:val="24"/>
        </w:rPr>
        <w:t>комисси</w:t>
      </w:r>
      <w:r w:rsidR="00FB3934" w:rsidRPr="00A807A0">
        <w:rPr>
          <w:sz w:val="24"/>
          <w:szCs w:val="24"/>
        </w:rPr>
        <w:t>я</w:t>
      </w:r>
      <w:r w:rsidRPr="00A807A0">
        <w:rPr>
          <w:sz w:val="24"/>
          <w:szCs w:val="24"/>
        </w:rPr>
        <w:t xml:space="preserve"> для проведения внезапной ревизии кассы(приложение 3).   </w:t>
      </w:r>
    </w:p>
    <w:p w:rsidR="009C608F" w:rsidRPr="009B12EF" w:rsidRDefault="00FB3934"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5</w:t>
      </w:r>
      <w:r w:rsidR="009C608F" w:rsidRPr="009B12EF">
        <w:rPr>
          <w:sz w:val="24"/>
          <w:szCs w:val="24"/>
        </w:rPr>
        <w:t xml:space="preserve">. Лимит остатка наличных денег в кассе </w:t>
      </w:r>
      <w:r w:rsidR="00313D76" w:rsidRPr="009B12EF">
        <w:rPr>
          <w:sz w:val="24"/>
          <w:szCs w:val="24"/>
        </w:rPr>
        <w:t xml:space="preserve"> устанавливается распоряжением администрации Первомайского района Оренбургской области</w:t>
      </w:r>
      <w:r w:rsidR="009C608F" w:rsidRPr="009B12EF">
        <w:rPr>
          <w:sz w:val="24"/>
          <w:szCs w:val="24"/>
        </w:rPr>
        <w:t>. Допускается накопление наличных денег в кассе сверх установленного лимита в дни выплаты зарплаты, стипендий, социальных выплат.</w:t>
      </w:r>
    </w:p>
    <w:p w:rsidR="009C608F" w:rsidRPr="009B12EF" w:rsidRDefault="009C608F"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w:t>
      </w:r>
    </w:p>
    <w:p w:rsidR="00BD0AEC" w:rsidRPr="009B12EF" w:rsidRDefault="00BD0AEC" w:rsidP="001B229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6. Учреждение публикует основные положения учетной политики на своем официальном сайте путем размещения копий документов учетной политики.</w:t>
      </w:r>
    </w:p>
    <w:p w:rsidR="00BD0AEC" w:rsidRPr="009B12EF" w:rsidRDefault="00BD0AEC"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i/>
          <w:sz w:val="24"/>
          <w:szCs w:val="24"/>
        </w:rPr>
        <w:t>Основание: пункт 9 СГС «Учетная политика, оценочные значения и ошибки».</w:t>
      </w:r>
    </w:p>
    <w:p w:rsidR="00BD0AEC" w:rsidRPr="009B12EF" w:rsidRDefault="00BD0AEC" w:rsidP="001B229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lastRenderedPageBreak/>
        <w:t> 7.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D0AEC" w:rsidRPr="009B12EF" w:rsidRDefault="00BD0AEC"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i/>
          <w:sz w:val="24"/>
          <w:szCs w:val="24"/>
        </w:rPr>
        <w:t>Основание: пункты 17, 20, 32 СГС «Учетная политика, оценочные значения и ошибки».</w:t>
      </w:r>
    </w:p>
    <w:p w:rsidR="00384FBA" w:rsidRPr="009B12EF" w:rsidRDefault="00384FBA" w:rsidP="002717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815BF6" w:rsidRPr="009B12EF" w:rsidRDefault="00815BF6" w:rsidP="00815B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B12EF">
        <w:rPr>
          <w:sz w:val="24"/>
          <w:szCs w:val="24"/>
        </w:rPr>
        <w:t>2. Технология обработки учетной информации</w:t>
      </w:r>
    </w:p>
    <w:p w:rsidR="00384FBA" w:rsidRPr="009B12EF" w:rsidRDefault="00384FBA" w:rsidP="00815B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F41B76" w:rsidRPr="001B2292" w:rsidRDefault="00384FBA" w:rsidP="001B2292">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Бухучет ведется в электронном виде с применением программных продуктов </w:t>
      </w:r>
      <w:r w:rsidRPr="001B2292">
        <w:rPr>
          <w:rStyle w:val="fill"/>
          <w:b w:val="0"/>
          <w:i w:val="0"/>
          <w:color w:val="auto"/>
          <w:sz w:val="24"/>
          <w:szCs w:val="24"/>
        </w:rPr>
        <w:t>«Бухгалтерия»</w:t>
      </w:r>
      <w:r w:rsidRPr="001B2292">
        <w:rPr>
          <w:sz w:val="24"/>
          <w:szCs w:val="24"/>
        </w:rPr>
        <w:t xml:space="preserve"> и </w:t>
      </w:r>
      <w:r w:rsidRPr="001B2292">
        <w:rPr>
          <w:rStyle w:val="fill"/>
          <w:b w:val="0"/>
          <w:i w:val="0"/>
          <w:color w:val="auto"/>
          <w:sz w:val="24"/>
          <w:szCs w:val="24"/>
        </w:rPr>
        <w:t>«Зарплата»</w:t>
      </w:r>
      <w:r w:rsidRPr="001B2292">
        <w:rPr>
          <w:sz w:val="24"/>
          <w:szCs w:val="24"/>
        </w:rPr>
        <w:t xml:space="preserve">. </w:t>
      </w:r>
    </w:p>
    <w:p w:rsidR="00384FBA" w:rsidRPr="009B12EF" w:rsidRDefault="00384FBA"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i/>
          <w:sz w:val="24"/>
          <w:szCs w:val="24"/>
        </w:rPr>
        <w:t>Основание: пункт 6 Инструкции к Единому плану счетов № 157н.</w:t>
      </w:r>
      <w:r w:rsidRPr="009B12EF">
        <w:rPr>
          <w:sz w:val="24"/>
          <w:szCs w:val="24"/>
        </w:rPr>
        <w:t> </w:t>
      </w:r>
    </w:p>
    <w:p w:rsidR="00384FBA" w:rsidRPr="009B12EF" w:rsidRDefault="00384FBA" w:rsidP="001B229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84FBA" w:rsidRPr="009B12EF" w:rsidRDefault="00384FBA" w:rsidP="001B2292">
      <w:pPr>
        <w:pStyle w:val="HTML"/>
        <w:numPr>
          <w:ilvl w:val="0"/>
          <w:numId w:val="10"/>
        </w:numPr>
        <w:tabs>
          <w:tab w:val="clear" w:pos="720"/>
        </w:tabs>
        <w:ind w:left="0" w:firstLine="0"/>
        <w:jc w:val="both"/>
        <w:rPr>
          <w:sz w:val="24"/>
          <w:szCs w:val="24"/>
        </w:rPr>
      </w:pPr>
      <w:r w:rsidRPr="009B12EF">
        <w:rPr>
          <w:sz w:val="24"/>
          <w:szCs w:val="24"/>
        </w:rPr>
        <w:t>система электронного документооборота с территориальным органом Казначейства России;</w:t>
      </w:r>
    </w:p>
    <w:p w:rsidR="00384FBA" w:rsidRPr="009B12EF" w:rsidRDefault="00384FBA" w:rsidP="001B2292">
      <w:pPr>
        <w:pStyle w:val="HTML"/>
        <w:numPr>
          <w:ilvl w:val="0"/>
          <w:numId w:val="10"/>
        </w:numPr>
        <w:tabs>
          <w:tab w:val="clear" w:pos="720"/>
        </w:tabs>
        <w:ind w:left="0" w:firstLine="0"/>
        <w:jc w:val="both"/>
        <w:rPr>
          <w:sz w:val="24"/>
          <w:szCs w:val="24"/>
        </w:rPr>
      </w:pPr>
      <w:r w:rsidRPr="009B12EF">
        <w:rPr>
          <w:sz w:val="24"/>
          <w:szCs w:val="24"/>
        </w:rPr>
        <w:t>передача отчетности по налогам, сборам и иным обязательным платежам в инспекцию Федеральной налоговой службы;</w:t>
      </w:r>
    </w:p>
    <w:p w:rsidR="00384FBA" w:rsidRPr="009B12EF" w:rsidRDefault="00384FBA" w:rsidP="001B2292">
      <w:pPr>
        <w:pStyle w:val="HTML"/>
        <w:numPr>
          <w:ilvl w:val="0"/>
          <w:numId w:val="10"/>
        </w:numPr>
        <w:tabs>
          <w:tab w:val="clear" w:pos="720"/>
        </w:tabs>
        <w:ind w:left="0" w:firstLine="0"/>
        <w:jc w:val="both"/>
        <w:rPr>
          <w:sz w:val="24"/>
          <w:szCs w:val="24"/>
        </w:rPr>
      </w:pPr>
      <w:r w:rsidRPr="009B12EF">
        <w:rPr>
          <w:sz w:val="24"/>
          <w:szCs w:val="24"/>
        </w:rPr>
        <w:t>передача отчетности в отделение Пенсионного фонда России;</w:t>
      </w:r>
    </w:p>
    <w:p w:rsidR="00384FBA" w:rsidRPr="009B12EF" w:rsidRDefault="00384FBA" w:rsidP="001B2292">
      <w:pPr>
        <w:pStyle w:val="HTML"/>
        <w:numPr>
          <w:ilvl w:val="0"/>
          <w:numId w:val="10"/>
        </w:numPr>
        <w:tabs>
          <w:tab w:val="clear" w:pos="720"/>
        </w:tabs>
        <w:ind w:left="0" w:firstLine="0"/>
        <w:jc w:val="both"/>
        <w:rPr>
          <w:sz w:val="24"/>
          <w:szCs w:val="24"/>
        </w:rPr>
      </w:pPr>
      <w:r w:rsidRPr="009B12EF">
        <w:rPr>
          <w:sz w:val="24"/>
          <w:szCs w:val="24"/>
        </w:rPr>
        <w:t>передача отчетности в Росстат</w:t>
      </w:r>
      <w:r w:rsidR="009E59F3" w:rsidRPr="009B12EF">
        <w:rPr>
          <w:sz w:val="24"/>
          <w:szCs w:val="24"/>
        </w:rPr>
        <w:t>;</w:t>
      </w:r>
    </w:p>
    <w:p w:rsidR="009E59F3" w:rsidRPr="009B12EF" w:rsidRDefault="009E59F3" w:rsidP="005B4094">
      <w:pPr>
        <w:pStyle w:val="HTML"/>
        <w:numPr>
          <w:ilvl w:val="0"/>
          <w:numId w:val="10"/>
        </w:numPr>
        <w:tabs>
          <w:tab w:val="clear" w:pos="720"/>
        </w:tabs>
        <w:spacing w:after="240"/>
        <w:ind w:left="0" w:firstLine="0"/>
        <w:jc w:val="both"/>
        <w:rPr>
          <w:sz w:val="24"/>
          <w:szCs w:val="24"/>
        </w:rPr>
      </w:pPr>
      <w:r w:rsidRPr="009B12EF">
        <w:rPr>
          <w:sz w:val="24"/>
          <w:szCs w:val="24"/>
        </w:rPr>
        <w:t>электронный документооборот с ПАО «Ростелеком»</w:t>
      </w:r>
    </w:p>
    <w:p w:rsidR="00384FBA" w:rsidRPr="009B12EF" w:rsidRDefault="00384FBA"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384FBA" w:rsidRPr="009B12EF" w:rsidRDefault="00384FBA" w:rsidP="001B229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4. В целях обеспечения сохранности электронных данных бухучета и отчетности:</w:t>
      </w:r>
    </w:p>
    <w:p w:rsidR="00384FBA" w:rsidRPr="00A807A0" w:rsidRDefault="00384FBA" w:rsidP="001B2292">
      <w:pPr>
        <w:pStyle w:val="HTML"/>
        <w:numPr>
          <w:ilvl w:val="0"/>
          <w:numId w:val="11"/>
        </w:numPr>
        <w:tabs>
          <w:tab w:val="clear" w:pos="720"/>
        </w:tabs>
        <w:ind w:left="0" w:firstLine="0"/>
        <w:jc w:val="both"/>
        <w:rPr>
          <w:sz w:val="24"/>
          <w:szCs w:val="24"/>
        </w:rPr>
      </w:pPr>
      <w:r w:rsidRPr="009B12EF">
        <w:rPr>
          <w:sz w:val="24"/>
          <w:szCs w:val="24"/>
        </w:rPr>
        <w:t xml:space="preserve">на сервере ежедневно производится сохранение резервных копий базы </w:t>
      </w:r>
      <w:r w:rsidRPr="00A807A0">
        <w:rPr>
          <w:rStyle w:val="fill"/>
          <w:b w:val="0"/>
          <w:i w:val="0"/>
          <w:color w:val="auto"/>
          <w:sz w:val="24"/>
          <w:szCs w:val="24"/>
        </w:rPr>
        <w:t>«Бухгалтерия»</w:t>
      </w:r>
      <w:r w:rsidRPr="00A807A0">
        <w:rPr>
          <w:sz w:val="24"/>
          <w:szCs w:val="24"/>
        </w:rPr>
        <w:t xml:space="preserve">, </w:t>
      </w:r>
      <w:r w:rsidRPr="00A807A0">
        <w:rPr>
          <w:rStyle w:val="fill"/>
          <w:b w:val="0"/>
          <w:i w:val="0"/>
          <w:color w:val="auto"/>
          <w:sz w:val="24"/>
          <w:szCs w:val="24"/>
        </w:rPr>
        <w:t>«Зарплата»</w:t>
      </w:r>
      <w:r w:rsidRPr="00A807A0">
        <w:rPr>
          <w:sz w:val="24"/>
          <w:szCs w:val="24"/>
        </w:rPr>
        <w:t>;</w:t>
      </w:r>
    </w:p>
    <w:p w:rsidR="00384FBA" w:rsidRPr="009B12EF" w:rsidRDefault="00384FBA" w:rsidP="001B2292">
      <w:pPr>
        <w:pStyle w:val="HTML"/>
        <w:numPr>
          <w:ilvl w:val="0"/>
          <w:numId w:val="11"/>
        </w:numPr>
        <w:tabs>
          <w:tab w:val="clear" w:pos="720"/>
        </w:tabs>
        <w:ind w:left="0" w:firstLine="0"/>
        <w:jc w:val="both"/>
        <w:rPr>
          <w:sz w:val="24"/>
          <w:szCs w:val="24"/>
        </w:rPr>
      </w:pPr>
      <w:r w:rsidRPr="009B12EF">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84FBA" w:rsidRPr="009B12EF" w:rsidRDefault="00384FBA" w:rsidP="005B4094">
      <w:pPr>
        <w:spacing w:after="240"/>
        <w:jc w:val="both"/>
        <w:rPr>
          <w:rFonts w:ascii="Times New Roman" w:hAnsi="Times New Roman" w:cs="Times New Roman"/>
          <w:i/>
          <w:sz w:val="24"/>
          <w:szCs w:val="24"/>
        </w:rPr>
      </w:pPr>
      <w:r w:rsidRPr="009B12EF">
        <w:rPr>
          <w:rFonts w:ascii="Times New Roman" w:hAnsi="Times New Roman" w:cs="Times New Roman"/>
          <w:i/>
          <w:sz w:val="24"/>
          <w:szCs w:val="24"/>
        </w:rPr>
        <w:t xml:space="preserve">Основание: пункт 19 Инструкции к Единому плану счетов № 157н., </w:t>
      </w:r>
      <w:hyperlink r:id="rId9"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9B12EF">
          <w:rPr>
            <w:rFonts w:ascii="Times New Roman" w:hAnsi="Times New Roman" w:cs="Times New Roman"/>
            <w:i/>
            <w:sz w:val="24"/>
            <w:szCs w:val="24"/>
          </w:rPr>
          <w:t>п. 33</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«Концептуальные основы бухучета и отчетности».</w:t>
      </w:r>
    </w:p>
    <w:p w:rsidR="00384FBA" w:rsidRPr="009B12EF" w:rsidRDefault="00384FBA" w:rsidP="001B2292">
      <w:pPr>
        <w:spacing w:after="0"/>
        <w:jc w:val="both"/>
        <w:rPr>
          <w:rFonts w:ascii="Times New Roman" w:hAnsi="Times New Roman" w:cs="Times New Roman"/>
          <w:sz w:val="24"/>
          <w:szCs w:val="24"/>
        </w:rPr>
      </w:pPr>
      <w:r w:rsidRPr="009B12EF">
        <w:rPr>
          <w:rFonts w:ascii="Times New Roman" w:hAnsi="Times New Roman" w:cs="Times New Roman"/>
          <w:sz w:val="24"/>
          <w:szCs w:val="24"/>
        </w:rPr>
        <w:t>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384FBA" w:rsidRPr="009B12EF" w:rsidRDefault="00384FBA" w:rsidP="005B4094">
      <w:pPr>
        <w:spacing w:after="240"/>
        <w:contextualSpacing/>
        <w:jc w:val="both"/>
        <w:rPr>
          <w:rFonts w:ascii="Times New Roman" w:hAnsi="Times New Roman" w:cs="Times New Roman"/>
          <w:i/>
          <w:sz w:val="24"/>
          <w:szCs w:val="24"/>
        </w:rPr>
      </w:pPr>
      <w:r w:rsidRPr="009B12EF">
        <w:rPr>
          <w:rFonts w:ascii="Times New Roman" w:hAnsi="Times New Roman" w:cs="Times New Roman"/>
          <w:i/>
          <w:sz w:val="24"/>
          <w:szCs w:val="24"/>
        </w:rPr>
        <w:t>Основание: </w:t>
      </w:r>
      <w:hyperlink r:id="rId10" w:anchor="/document/99/902249301/XA00MA42N8/" w:tooltip="18. Исправление ошибок, обнаруженных в регистрах бухгалтерского учета, производится в следующем порядке:" w:history="1">
        <w:r w:rsidRPr="009B12EF">
          <w:rPr>
            <w:rFonts w:ascii="Times New Roman" w:hAnsi="Times New Roman" w:cs="Times New Roman"/>
            <w:i/>
            <w:sz w:val="24"/>
            <w:szCs w:val="24"/>
          </w:rPr>
          <w:t>пункт 18</w:t>
        </w:r>
      </w:hyperlink>
      <w:r w:rsidRPr="009B12EF">
        <w:rPr>
          <w:rFonts w:ascii="Times New Roman" w:hAnsi="Times New Roman" w:cs="Times New Roman"/>
          <w:i/>
          <w:sz w:val="24"/>
          <w:szCs w:val="24"/>
        </w:rPr>
        <w:t> Инструкции к Единому плану счетов № 157н.</w:t>
      </w:r>
    </w:p>
    <w:p w:rsidR="009C608F" w:rsidRPr="009B12EF" w:rsidRDefault="00384FBA"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center"/>
        <w:rPr>
          <w:sz w:val="24"/>
          <w:szCs w:val="24"/>
        </w:rPr>
      </w:pPr>
      <w:r w:rsidRPr="009B12EF">
        <w:rPr>
          <w:bCs/>
          <w:sz w:val="24"/>
          <w:szCs w:val="24"/>
        </w:rPr>
        <w:t>3</w:t>
      </w:r>
      <w:r w:rsidR="009C608F" w:rsidRPr="009B12EF">
        <w:rPr>
          <w:bCs/>
          <w:sz w:val="24"/>
          <w:szCs w:val="24"/>
        </w:rPr>
        <w:t>. Рабочий План счетов</w:t>
      </w:r>
    </w:p>
    <w:p w:rsidR="009B12EF" w:rsidRDefault="009C608F" w:rsidP="001B229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w:t>
      </w:r>
      <w:r w:rsidR="00384FBA" w:rsidRPr="009B12EF">
        <w:rPr>
          <w:sz w:val="24"/>
          <w:szCs w:val="24"/>
        </w:rPr>
        <w:t>Бюджетный учет ведется с использованием Рабочего плана счетов (</w:t>
      </w:r>
      <w:r w:rsidR="00384FBA" w:rsidRPr="00A807A0">
        <w:rPr>
          <w:sz w:val="24"/>
          <w:szCs w:val="24"/>
        </w:rPr>
        <w:t xml:space="preserve">приложение </w:t>
      </w:r>
      <w:r w:rsidR="00A807A0" w:rsidRPr="00A807A0">
        <w:rPr>
          <w:sz w:val="24"/>
          <w:szCs w:val="24"/>
        </w:rPr>
        <w:t>6</w:t>
      </w:r>
      <w:r w:rsidR="00384FBA" w:rsidRPr="00A807A0">
        <w:rPr>
          <w:sz w:val="24"/>
          <w:szCs w:val="24"/>
        </w:rPr>
        <w:t>),</w:t>
      </w:r>
      <w:r w:rsidR="00384FBA" w:rsidRPr="009B12EF">
        <w:rPr>
          <w:sz w:val="24"/>
          <w:szCs w:val="24"/>
        </w:rPr>
        <w:t xml:space="preserve"> разработанного в соответствии с Инструкцией к Единому плану счетов № 157н, Инструкцией № 162н.</w:t>
      </w:r>
    </w:p>
    <w:p w:rsidR="00384FBA" w:rsidRPr="009B12EF" w:rsidRDefault="00384FBA" w:rsidP="005B4094">
      <w:pPr>
        <w:pStyle w:val="ab"/>
        <w:spacing w:after="240"/>
        <w:ind w:left="0"/>
        <w:jc w:val="both"/>
        <w:rPr>
          <w:rFonts w:ascii="Times New Roman" w:hAnsi="Times New Roman" w:cs="Times New Roman"/>
          <w:sz w:val="24"/>
          <w:szCs w:val="24"/>
        </w:rPr>
      </w:pPr>
      <w:r w:rsidRPr="009B12EF">
        <w:rPr>
          <w:rFonts w:ascii="Times New Roman" w:hAnsi="Times New Roman" w:cs="Times New Roman"/>
          <w:i/>
          <w:sz w:val="24"/>
          <w:szCs w:val="24"/>
        </w:rPr>
        <w:lastRenderedPageBreak/>
        <w:t xml:space="preserve">Основание: пункты 2 и 6 Инструкции к Единому плану счетов № 157н., </w:t>
      </w:r>
      <w:hyperlink r:id="rId11"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9B12EF">
          <w:rPr>
            <w:rFonts w:ascii="Times New Roman" w:hAnsi="Times New Roman" w:cs="Times New Roman"/>
            <w:i/>
            <w:sz w:val="24"/>
            <w:szCs w:val="24"/>
          </w:rPr>
          <w:t>пункт 19</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«Концептуальные основы бухучета и отчетности».</w:t>
      </w:r>
      <w:r w:rsidRPr="009B12EF">
        <w:rPr>
          <w:rFonts w:ascii="Times New Roman" w:hAnsi="Times New Roman" w:cs="Times New Roman"/>
          <w:sz w:val="24"/>
          <w:szCs w:val="24"/>
        </w:rPr>
        <w:t> </w:t>
      </w:r>
    </w:p>
    <w:p w:rsidR="009B12EF" w:rsidRDefault="00384FBA" w:rsidP="001B2292">
      <w:pPr>
        <w:spacing w:after="0"/>
        <w:jc w:val="both"/>
        <w:rPr>
          <w:rFonts w:ascii="Times New Roman" w:hAnsi="Times New Roman" w:cs="Times New Roman"/>
          <w:sz w:val="24"/>
          <w:szCs w:val="24"/>
        </w:rPr>
      </w:pPr>
      <w:r w:rsidRPr="009B12EF">
        <w:rPr>
          <w:rFonts w:ascii="Times New Roman" w:hAnsi="Times New Roman" w:cs="Times New Roman"/>
          <w:sz w:val="24"/>
          <w:szCs w:val="24"/>
        </w:rPr>
        <w:t xml:space="preserve">Учреждение применяет забалансовые счета, утвержденные в Инструкции к Единому плану счетов </w:t>
      </w:r>
      <w:r w:rsidRPr="00A807A0">
        <w:rPr>
          <w:rFonts w:ascii="Times New Roman" w:hAnsi="Times New Roman" w:cs="Times New Roman"/>
          <w:sz w:val="24"/>
          <w:szCs w:val="24"/>
        </w:rPr>
        <w:t>№ 157н (приложение 6).</w:t>
      </w:r>
    </w:p>
    <w:p w:rsidR="00384FBA" w:rsidRPr="009B12EF" w:rsidRDefault="00384FBA" w:rsidP="005B4094">
      <w:pPr>
        <w:spacing w:after="240"/>
        <w:jc w:val="both"/>
        <w:rPr>
          <w:rFonts w:ascii="Times New Roman" w:hAnsi="Times New Roman" w:cs="Times New Roman"/>
          <w:i/>
          <w:sz w:val="24"/>
          <w:szCs w:val="24"/>
        </w:rPr>
      </w:pPr>
      <w:r w:rsidRPr="009B12EF">
        <w:rPr>
          <w:rFonts w:ascii="Times New Roman" w:hAnsi="Times New Roman" w:cs="Times New Roman"/>
          <w:i/>
          <w:sz w:val="24"/>
          <w:szCs w:val="24"/>
        </w:rPr>
        <w:t xml:space="preserve">Основание: пункт 332 Инструкции к Единому плану счетов № 157н., </w:t>
      </w:r>
      <w:hyperlink r:id="rId12"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9B12EF">
          <w:rPr>
            <w:rFonts w:ascii="Times New Roman" w:hAnsi="Times New Roman" w:cs="Times New Roman"/>
            <w:i/>
            <w:sz w:val="24"/>
            <w:szCs w:val="24"/>
          </w:rPr>
          <w:t>пункт 19</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«Концептуальные основы бухучета и отчетности».</w:t>
      </w:r>
    </w:p>
    <w:p w:rsidR="005365D9" w:rsidRPr="009B12EF" w:rsidRDefault="005365D9" w:rsidP="005B40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center"/>
        <w:rPr>
          <w:bCs/>
          <w:sz w:val="24"/>
          <w:szCs w:val="24"/>
        </w:rPr>
      </w:pPr>
      <w:r w:rsidRPr="009B12EF">
        <w:rPr>
          <w:bCs/>
          <w:sz w:val="24"/>
          <w:szCs w:val="24"/>
        </w:rPr>
        <w:t>4.  Правила документооборота</w:t>
      </w:r>
    </w:p>
    <w:p w:rsidR="009E59F3" w:rsidRPr="009B12EF" w:rsidRDefault="009E59F3" w:rsidP="001B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 xml:space="preserve">1. Порядок и сроки передачи первичных учетных документов для отражения в бухучете устанавливаются в соответствии </w:t>
      </w:r>
      <w:r w:rsidRPr="00A807A0">
        <w:rPr>
          <w:rFonts w:ascii="Times New Roman" w:hAnsi="Times New Roman" w:cs="Times New Roman"/>
          <w:sz w:val="24"/>
          <w:szCs w:val="24"/>
        </w:rPr>
        <w:t xml:space="preserve">с приложением </w:t>
      </w:r>
      <w:r w:rsidR="00A807A0" w:rsidRPr="00A807A0">
        <w:rPr>
          <w:rFonts w:ascii="Times New Roman" w:hAnsi="Times New Roman" w:cs="Times New Roman"/>
          <w:sz w:val="24"/>
          <w:szCs w:val="24"/>
        </w:rPr>
        <w:t>5</w:t>
      </w:r>
      <w:r w:rsidRPr="009B12EF">
        <w:rPr>
          <w:rFonts w:ascii="Times New Roman" w:hAnsi="Times New Roman" w:cs="Times New Roman"/>
          <w:sz w:val="24"/>
          <w:szCs w:val="24"/>
        </w:rPr>
        <w:t xml:space="preserve"> к настоящей учетной политике.</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9B12EF" w:rsidRPr="005B4094" w:rsidRDefault="009E59F3" w:rsidP="005B4094">
      <w:pPr>
        <w:pStyle w:val="ab"/>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sz w:val="24"/>
          <w:szCs w:val="24"/>
        </w:rPr>
      </w:pPr>
      <w:r w:rsidRPr="005B4094">
        <w:rPr>
          <w:rFonts w:ascii="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9B12EF" w:rsidRPr="00A807A0" w:rsidRDefault="009E59F3" w:rsidP="005B4094">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sz w:val="24"/>
          <w:szCs w:val="24"/>
        </w:rPr>
      </w:pPr>
      <w:r w:rsidRPr="009B12EF">
        <w:rPr>
          <w:rFonts w:ascii="Times New Roman" w:hAnsi="Times New Roman" w:cs="Times New Roman"/>
          <w:sz w:val="24"/>
          <w:szCs w:val="24"/>
        </w:rPr>
        <w:t xml:space="preserve">самостоятельно разработанные формы, которые приведены </w:t>
      </w:r>
      <w:r w:rsidRPr="00A807A0">
        <w:rPr>
          <w:rFonts w:ascii="Times New Roman" w:hAnsi="Times New Roman" w:cs="Times New Roman"/>
          <w:sz w:val="24"/>
          <w:szCs w:val="24"/>
        </w:rPr>
        <w:t>в приложении 12;</w:t>
      </w:r>
    </w:p>
    <w:p w:rsidR="009B12EF" w:rsidRPr="009B12EF" w:rsidRDefault="009E59F3" w:rsidP="001B2292">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унифицированные формы, дополненные необходимыми реквизитами.</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9E59F3" w:rsidRPr="009B12EF" w:rsidRDefault="009E59F3" w:rsidP="001B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 xml:space="preserve"> 3. Право подписи учетных документов предоставлено должностным лицам, перечисленным в </w:t>
      </w:r>
      <w:r w:rsidRPr="00A807A0">
        <w:rPr>
          <w:rFonts w:ascii="Times New Roman" w:hAnsi="Times New Roman" w:cs="Times New Roman"/>
          <w:sz w:val="24"/>
          <w:szCs w:val="24"/>
        </w:rPr>
        <w:t xml:space="preserve">приложении </w:t>
      </w:r>
      <w:r w:rsidR="00A807A0" w:rsidRPr="00A807A0">
        <w:rPr>
          <w:rFonts w:ascii="Times New Roman" w:hAnsi="Times New Roman" w:cs="Times New Roman"/>
          <w:sz w:val="24"/>
          <w:szCs w:val="24"/>
        </w:rPr>
        <w:t>7</w:t>
      </w:r>
      <w:r w:rsidRPr="00A807A0">
        <w:rPr>
          <w:rFonts w:ascii="Times New Roman" w:hAnsi="Times New Roman" w:cs="Times New Roman"/>
          <w:sz w:val="24"/>
          <w:szCs w:val="24"/>
        </w:rPr>
        <w:t>.</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 11 Инструкции к Единому плану счетов № 157н.</w:t>
      </w:r>
    </w:p>
    <w:p w:rsidR="009E59F3" w:rsidRPr="009B12EF" w:rsidRDefault="009E59F3" w:rsidP="001B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sz w:val="24"/>
          <w:szCs w:val="24"/>
        </w:rPr>
      </w:pPr>
      <w:r w:rsidRPr="009B12EF">
        <w:rPr>
          <w:rFonts w:ascii="Times New Roman" w:hAnsi="Times New Roman" w:cs="Times New Roman"/>
          <w:sz w:val="24"/>
          <w:szCs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9B12EF">
        <w:rPr>
          <w:rFonts w:ascii="Times New Roman" w:hAnsi="Times New Roman" w:cs="Times New Roman"/>
          <w:sz w:val="24"/>
          <w:szCs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9E59F3" w:rsidRPr="009B12EF" w:rsidRDefault="009E59F3" w:rsidP="001B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 31 СГС «Концептуальные основы бухучета и отчетности».</w:t>
      </w:r>
    </w:p>
    <w:p w:rsidR="009B12EF" w:rsidRPr="009B12EF" w:rsidRDefault="009E59F3"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9B12EF">
        <w:rPr>
          <w:rFonts w:ascii="Times New Roman" w:hAnsi="Times New Roman" w:cs="Times New Roman"/>
          <w:sz w:val="24"/>
          <w:szCs w:val="24"/>
        </w:rPr>
        <w:lastRenderedPageBreak/>
        <w:t>6. Формирование электронных регистров бухучета осуществляется в следующем порядке:</w:t>
      </w:r>
      <w:r w:rsidRPr="009B12EF">
        <w:rPr>
          <w:rFonts w:ascii="Times New Roman" w:hAnsi="Times New Roman" w:cs="Times New Roman"/>
          <w:sz w:val="24"/>
          <w:szCs w:val="24"/>
        </w:rPr>
        <w:b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9B12EF" w:rsidRPr="009B12EF" w:rsidRDefault="009E59F3" w:rsidP="00F41B76">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9B12EF">
        <w:rPr>
          <w:rFonts w:ascii="Times New Roman" w:hAnsi="Times New Roman" w:cs="Times New Roman"/>
          <w:sz w:val="24"/>
          <w:szCs w:val="24"/>
        </w:rPr>
        <w:t>журнал регистрации приходных и расходных ордеров составляется ежемесячно, в последний рабочий день месяца;</w:t>
      </w:r>
    </w:p>
    <w:p w:rsidR="009B12EF" w:rsidRPr="009B12EF" w:rsidRDefault="009E59F3" w:rsidP="005B4094">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9B12EF" w:rsidRPr="009B12EF" w:rsidRDefault="009E59F3" w:rsidP="005B4094">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9B12EF" w:rsidRPr="009B12EF" w:rsidRDefault="009E59F3" w:rsidP="005B4094">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B12EF" w:rsidRPr="009B12EF" w:rsidRDefault="009E59F3" w:rsidP="005B4094">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sz w:val="24"/>
          <w:szCs w:val="24"/>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9B12EF" w:rsidRPr="009B12EF" w:rsidRDefault="009E59F3" w:rsidP="005B4094">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sz w:val="24"/>
          <w:szCs w:val="24"/>
        </w:rPr>
        <w:t>журналы операций, главная книга заполняются ежемесячно;</w:t>
      </w:r>
    </w:p>
    <w:p w:rsidR="009E59F3" w:rsidRPr="009B12EF" w:rsidRDefault="009E59F3" w:rsidP="005B4094">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i/>
          <w:sz w:val="24"/>
          <w:szCs w:val="24"/>
        </w:rPr>
      </w:pPr>
      <w:r w:rsidRPr="009B12EF">
        <w:rPr>
          <w:rFonts w:ascii="Times New Roman" w:hAnsi="Times New Roman" w:cs="Times New Roman"/>
          <w:sz w:val="24"/>
          <w:szCs w:val="24"/>
        </w:rPr>
        <w:t>другие регистры, не указанные выше, заполняются по мере необходимости, если иное не установлено законодательством РФ.</w:t>
      </w:r>
      <w:r w:rsidRPr="009B12EF">
        <w:rPr>
          <w:rFonts w:ascii="Times New Roman" w:hAnsi="Times New Roman" w:cs="Times New Roman"/>
          <w:sz w:val="24"/>
          <w:szCs w:val="24"/>
        </w:rPr>
        <w:br/>
      </w:r>
      <w:r w:rsidRPr="009B12EF">
        <w:rPr>
          <w:rFonts w:ascii="Times New Roman" w:hAnsi="Times New Roman" w:cs="Times New Roman"/>
          <w:i/>
          <w:sz w:val="24"/>
          <w:szCs w:val="24"/>
        </w:rPr>
        <w:t>Основание: пункт 11 Инструкции к Единому плану счетов № 157н.</w:t>
      </w:r>
    </w:p>
    <w:p w:rsidR="009E59F3" w:rsidRPr="00A807A0"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i/>
          <w:sz w:val="24"/>
          <w:szCs w:val="24"/>
        </w:rPr>
      </w:pPr>
      <w:r w:rsidRPr="009B12EF">
        <w:rPr>
          <w:rFonts w:ascii="Times New Roman" w:hAnsi="Times New Roman" w:cs="Times New Roman"/>
          <w:sz w:val="24"/>
          <w:szCs w:val="24"/>
        </w:rPr>
        <w:t xml:space="preserve">7. Журнал операций расчетов по оплате труда, денежному довольствию и стипендиям (ф. 0504071) ведется раздельно по кодам финансового обеспечения деятельности </w:t>
      </w:r>
      <w:r w:rsidRPr="00A807A0">
        <w:rPr>
          <w:rFonts w:ascii="Times New Roman" w:hAnsi="Times New Roman" w:cs="Times New Roman"/>
          <w:sz w:val="24"/>
          <w:szCs w:val="24"/>
        </w:rPr>
        <w:t>и раздельно по счетам:</w:t>
      </w:r>
      <w:r w:rsidRPr="009B12EF">
        <w:rPr>
          <w:rFonts w:ascii="Times New Roman" w:hAnsi="Times New Roman" w:cs="Times New Roman"/>
          <w:sz w:val="24"/>
          <w:szCs w:val="24"/>
        </w:rPr>
        <w:br/>
        <w:t>– КБК 1.302.11.000 «Расчеты по заработной плате» и КБК 1.302.13.000 «Расчеты по начислениям на выплаты по оплате труда»;</w:t>
      </w:r>
      <w:r w:rsidRPr="009B12EF">
        <w:rPr>
          <w:rFonts w:ascii="Times New Roman" w:hAnsi="Times New Roman" w:cs="Times New Roman"/>
          <w:sz w:val="24"/>
          <w:szCs w:val="24"/>
        </w:rPr>
        <w:br/>
        <w:t>– КБК 1.302.12.000 «Расчеты по прочим выплатам»;</w:t>
      </w:r>
      <w:r w:rsidRPr="009B12EF">
        <w:rPr>
          <w:rFonts w:ascii="Times New Roman" w:hAnsi="Times New Roman" w:cs="Times New Roman"/>
          <w:sz w:val="24"/>
          <w:szCs w:val="24"/>
        </w:rPr>
        <w:br/>
        <w:t>– КБК 1.302.96.000 «Расчеты по иным расходам».</w:t>
      </w:r>
      <w:r w:rsidRPr="009B12EF">
        <w:rPr>
          <w:rFonts w:ascii="Times New Roman" w:hAnsi="Times New Roman" w:cs="Times New Roman"/>
          <w:sz w:val="24"/>
          <w:szCs w:val="24"/>
        </w:rPr>
        <w:br/>
      </w:r>
      <w:r w:rsidRPr="009B12EF">
        <w:rPr>
          <w:rFonts w:ascii="Times New Roman" w:hAnsi="Times New Roman" w:cs="Times New Roman"/>
          <w:i/>
          <w:sz w:val="24"/>
          <w:szCs w:val="24"/>
        </w:rPr>
        <w:t xml:space="preserve">Основание: пункт 257 Инструкции к Единому плану счетов </w:t>
      </w:r>
      <w:r w:rsidRPr="00A807A0">
        <w:rPr>
          <w:rFonts w:ascii="Times New Roman" w:hAnsi="Times New Roman" w:cs="Times New Roman"/>
          <w:i/>
          <w:sz w:val="24"/>
          <w:szCs w:val="24"/>
        </w:rPr>
        <w:t>№ 157н.</w:t>
      </w:r>
    </w:p>
    <w:p w:rsidR="009E59F3" w:rsidRPr="009B12EF" w:rsidRDefault="009E59F3"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sz w:val="24"/>
          <w:szCs w:val="24"/>
        </w:rPr>
      </w:pPr>
      <w:r w:rsidRPr="00A807A0">
        <w:rPr>
          <w:rFonts w:ascii="Times New Roman" w:hAnsi="Times New Roman" w:cs="Times New Roman"/>
          <w:sz w:val="24"/>
          <w:szCs w:val="24"/>
        </w:rPr>
        <w:t>8. Журналам операций присваиваются номера согласно приложению 11. Журналы операций подписываются главным бухгалтером и бухгалтером</w:t>
      </w:r>
      <w:r w:rsidRPr="009B12EF">
        <w:rPr>
          <w:rFonts w:ascii="Times New Roman" w:hAnsi="Times New Roman" w:cs="Times New Roman"/>
          <w:sz w:val="24"/>
          <w:szCs w:val="24"/>
        </w:rPr>
        <w:t>, составившим журнал операций.</w:t>
      </w:r>
    </w:p>
    <w:p w:rsidR="009E59F3" w:rsidRPr="009B12EF" w:rsidRDefault="009E59F3" w:rsidP="00A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9E59F3" w:rsidRPr="009B12EF" w:rsidRDefault="009E59F3" w:rsidP="00A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9B12EF">
        <w:rPr>
          <w:rFonts w:ascii="Times New Roman" w:hAnsi="Times New Roman" w:cs="Times New Roman"/>
          <w:i/>
          <w:sz w:val="24"/>
          <w:szCs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9E59F3" w:rsidRPr="009B12EF" w:rsidRDefault="009E59F3" w:rsidP="00A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lastRenderedPageBreak/>
        <w:t> 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на сотрудника, отвечающего за информационное обслуживание в учреждении.</w:t>
      </w:r>
    </w:p>
    <w:p w:rsidR="009E59F3" w:rsidRPr="009B12EF" w:rsidRDefault="009E59F3" w:rsidP="00A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 33 СГС «Концептуальные основы бухучета и отчетности», пункт 14 Инструкции к Единому плану счетов № 157н.</w:t>
      </w:r>
    </w:p>
    <w:p w:rsidR="009B12EF" w:rsidRDefault="009E59F3" w:rsidP="00A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11. В деятельности учреждения используются следующие бланки строгой отчетности:</w:t>
      </w:r>
    </w:p>
    <w:p w:rsidR="00A85213" w:rsidRPr="00A85213" w:rsidRDefault="009E59F3" w:rsidP="00A807A0">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9B12EF">
        <w:rPr>
          <w:rFonts w:ascii="Times New Roman" w:hAnsi="Times New Roman" w:cs="Times New Roman"/>
          <w:sz w:val="24"/>
          <w:szCs w:val="24"/>
        </w:rPr>
        <w:t>бланки трудовых книжек и вкладышей к ним</w:t>
      </w:r>
      <w:r w:rsidR="00A85213">
        <w:rPr>
          <w:rFonts w:ascii="Times New Roman" w:hAnsi="Times New Roman" w:cs="Times New Roman"/>
          <w:sz w:val="24"/>
          <w:szCs w:val="24"/>
        </w:rPr>
        <w:t>;</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бланки с</w:t>
      </w:r>
      <w:r w:rsidR="00A85213">
        <w:rPr>
          <w:rFonts w:ascii="Times New Roman" w:hAnsi="Times New Roman" w:cs="Times New Roman"/>
          <w:sz w:val="24"/>
          <w:szCs w:val="24"/>
        </w:rPr>
        <w:t>видетельств о предоставления соц</w:t>
      </w:r>
      <w:proofErr w:type="gramStart"/>
      <w:r w:rsidR="00A85213">
        <w:rPr>
          <w:rFonts w:ascii="Times New Roman" w:hAnsi="Times New Roman" w:cs="Times New Roman"/>
          <w:sz w:val="24"/>
          <w:szCs w:val="24"/>
        </w:rPr>
        <w:t>.в</w:t>
      </w:r>
      <w:proofErr w:type="gramEnd"/>
      <w:r w:rsidR="00A85213">
        <w:rPr>
          <w:rFonts w:ascii="Times New Roman" w:hAnsi="Times New Roman" w:cs="Times New Roman"/>
          <w:sz w:val="24"/>
          <w:szCs w:val="24"/>
        </w:rPr>
        <w:t>ыплаты на приобретение жилья;</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 xml:space="preserve">бланки свидетельств </w:t>
      </w:r>
      <w:r w:rsidR="00A85213">
        <w:rPr>
          <w:rFonts w:ascii="Times New Roman" w:hAnsi="Times New Roman" w:cs="Times New Roman"/>
          <w:sz w:val="24"/>
          <w:szCs w:val="24"/>
        </w:rPr>
        <w:t xml:space="preserve"> о рождении;</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бланки свидетельств</w:t>
      </w:r>
      <w:r w:rsidR="00A85213">
        <w:rPr>
          <w:rFonts w:ascii="Times New Roman" w:hAnsi="Times New Roman" w:cs="Times New Roman"/>
          <w:sz w:val="24"/>
          <w:szCs w:val="24"/>
        </w:rPr>
        <w:t xml:space="preserve"> о смерти;</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бланки свидетельств</w:t>
      </w:r>
      <w:r w:rsidR="00A85213">
        <w:rPr>
          <w:rFonts w:ascii="Times New Roman" w:hAnsi="Times New Roman" w:cs="Times New Roman"/>
          <w:sz w:val="24"/>
          <w:szCs w:val="24"/>
        </w:rPr>
        <w:t xml:space="preserve"> о заключении брака;</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бланки свидетельств</w:t>
      </w:r>
      <w:r w:rsidR="00A85213">
        <w:rPr>
          <w:rFonts w:ascii="Times New Roman" w:hAnsi="Times New Roman" w:cs="Times New Roman"/>
          <w:sz w:val="24"/>
          <w:szCs w:val="24"/>
        </w:rPr>
        <w:t xml:space="preserve"> о расторжении брака;</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бланки свидетельств</w:t>
      </w:r>
      <w:r w:rsidR="00A85213">
        <w:rPr>
          <w:rFonts w:ascii="Times New Roman" w:hAnsi="Times New Roman" w:cs="Times New Roman"/>
          <w:sz w:val="24"/>
          <w:szCs w:val="24"/>
        </w:rPr>
        <w:t xml:space="preserve"> об усыновлении;</w:t>
      </w:r>
    </w:p>
    <w:p w:rsidR="00A85213" w:rsidRPr="00A85213"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Pr>
          <w:rFonts w:ascii="Times New Roman" w:hAnsi="Times New Roman" w:cs="Times New Roman"/>
          <w:sz w:val="24"/>
          <w:szCs w:val="24"/>
        </w:rPr>
        <w:t xml:space="preserve">бланки свидетельств </w:t>
      </w:r>
      <w:r w:rsidR="00A85213">
        <w:rPr>
          <w:rFonts w:ascii="Times New Roman" w:hAnsi="Times New Roman" w:cs="Times New Roman"/>
          <w:sz w:val="24"/>
          <w:szCs w:val="24"/>
        </w:rPr>
        <w:t>об установлении отцовства;</w:t>
      </w:r>
    </w:p>
    <w:p w:rsidR="00F41B76" w:rsidRPr="008734A4" w:rsidRDefault="008734A4" w:rsidP="00F41B76">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бланки свидетельств о</w:t>
      </w:r>
      <w:r w:rsidRPr="008734A4">
        <w:rPr>
          <w:rFonts w:ascii="Times New Roman" w:hAnsi="Times New Roman" w:cs="Times New Roman"/>
          <w:sz w:val="24"/>
          <w:szCs w:val="24"/>
        </w:rPr>
        <w:t xml:space="preserve"> </w:t>
      </w:r>
      <w:r>
        <w:rPr>
          <w:rFonts w:ascii="Times New Roman" w:hAnsi="Times New Roman" w:cs="Times New Roman"/>
          <w:sz w:val="24"/>
          <w:szCs w:val="24"/>
        </w:rPr>
        <w:t>перемене имени.</w:t>
      </w:r>
    </w:p>
    <w:p w:rsidR="009E59F3" w:rsidRPr="009B12EF" w:rsidRDefault="009E59F3" w:rsidP="00F41B7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 337 Инструкции к Единому плану счетов № 157н.</w:t>
      </w:r>
    </w:p>
    <w:p w:rsidR="009E59F3" w:rsidRPr="009B12EF" w:rsidRDefault="009E59F3"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hAnsi="Times New Roman" w:cs="Times New Roman"/>
          <w:sz w:val="24"/>
          <w:szCs w:val="24"/>
        </w:rPr>
      </w:pPr>
      <w:r w:rsidRPr="009B12EF">
        <w:rPr>
          <w:rFonts w:ascii="Times New Roman" w:hAnsi="Times New Roman" w:cs="Times New Roman"/>
          <w:sz w:val="24"/>
          <w:szCs w:val="24"/>
        </w:rPr>
        <w:t xml:space="preserve">12. Перечень должностей сотрудников, ответственных за учет, хранение и выдачу бланков строгой отчетности, приведен в </w:t>
      </w:r>
      <w:r w:rsidRPr="00A807A0">
        <w:rPr>
          <w:rFonts w:ascii="Times New Roman" w:hAnsi="Times New Roman" w:cs="Times New Roman"/>
          <w:sz w:val="24"/>
          <w:szCs w:val="24"/>
        </w:rPr>
        <w:t xml:space="preserve">приложении </w:t>
      </w:r>
      <w:r w:rsidR="00110D8B" w:rsidRPr="00A807A0">
        <w:rPr>
          <w:rFonts w:ascii="Times New Roman" w:hAnsi="Times New Roman" w:cs="Times New Roman"/>
          <w:sz w:val="24"/>
          <w:szCs w:val="24"/>
        </w:rPr>
        <w:t>4</w:t>
      </w:r>
      <w:r w:rsidRPr="00A807A0">
        <w:rPr>
          <w:rFonts w:ascii="Times New Roman" w:hAnsi="Times New Roman" w:cs="Times New Roman"/>
          <w:sz w:val="24"/>
          <w:szCs w:val="24"/>
        </w:rPr>
        <w:t>.</w:t>
      </w:r>
    </w:p>
    <w:p w:rsidR="009E59F3" w:rsidRPr="009B12EF" w:rsidRDefault="009E59F3"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13. Особенности применения первичных документов:</w:t>
      </w:r>
    </w:p>
    <w:p w:rsidR="009E59F3" w:rsidRPr="009B12EF" w:rsidRDefault="009E59F3"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 13.1. При приобретении и реализации нефинансовых активов составляется Акт о приеме-передаче объектов нефинансовых активов (ф. 0504101).</w:t>
      </w:r>
    </w:p>
    <w:p w:rsidR="009E59F3" w:rsidRPr="009B12EF" w:rsidRDefault="009E59F3"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 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9E59F3" w:rsidRPr="009B12EF" w:rsidRDefault="009E59F3"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B12EF">
        <w:rPr>
          <w:rFonts w:ascii="Times New Roman" w:hAnsi="Times New Roman" w:cs="Times New Roman"/>
          <w:sz w:val="24"/>
          <w:szCs w:val="24"/>
        </w:rPr>
        <w:t> 13.3 Табель учета использования рабочего времени (</w:t>
      </w:r>
      <w:hyperlink r:id="rId13" w:anchor="/document/140/34992/" w:tooltip="ОКУД 0504421. Табель учета использования рабочего времени" w:history="1">
        <w:r w:rsidRPr="009B12EF">
          <w:rPr>
            <w:rFonts w:ascii="Times New Roman" w:hAnsi="Times New Roman" w:cs="Times New Roman"/>
            <w:sz w:val="24"/>
            <w:szCs w:val="24"/>
          </w:rPr>
          <w:t>ф. 0504421</w:t>
        </w:r>
      </w:hyperlink>
      <w:r w:rsidRPr="009B12EF">
        <w:rPr>
          <w:rFonts w:ascii="Times New Roman" w:hAnsi="Times New Roman" w:cs="Times New Roman"/>
          <w:sz w:val="24"/>
          <w:szCs w:val="24"/>
        </w:rPr>
        <w:t>) ведется путем отражения фактических затрат рабочего времени.</w:t>
      </w:r>
    </w:p>
    <w:p w:rsidR="005365D9" w:rsidRPr="009B12EF" w:rsidRDefault="005365D9" w:rsidP="005365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p>
    <w:p w:rsidR="005365D9" w:rsidRPr="009B12EF" w:rsidRDefault="005365D9" w:rsidP="005365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9B12EF">
        <w:rPr>
          <w:bCs/>
          <w:sz w:val="24"/>
          <w:szCs w:val="24"/>
        </w:rPr>
        <w:t>5. Учет отдельных видов имущества и обязательств</w:t>
      </w:r>
    </w:p>
    <w:p w:rsidR="003A42A3" w:rsidRPr="009B12EF" w:rsidRDefault="003A42A3" w:rsidP="003A42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p>
    <w:p w:rsidR="003A42A3" w:rsidRPr="009B12EF" w:rsidRDefault="003A42A3" w:rsidP="005B4094">
      <w:pPr>
        <w:spacing w:after="0"/>
        <w:jc w:val="both"/>
        <w:rPr>
          <w:rFonts w:ascii="Times New Roman" w:hAnsi="Times New Roman" w:cs="Times New Roman"/>
          <w:sz w:val="24"/>
          <w:szCs w:val="24"/>
        </w:rPr>
      </w:pPr>
      <w:r w:rsidRPr="009B12EF">
        <w:rPr>
          <w:rFonts w:ascii="Times New Roman" w:hAnsi="Times New Roman" w:cs="Times New Roman"/>
          <w:sz w:val="24"/>
          <w:szCs w:val="24"/>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w:t>
      </w:r>
      <w:r w:rsidRPr="00A807A0">
        <w:rPr>
          <w:rFonts w:ascii="Times New Roman" w:hAnsi="Times New Roman" w:cs="Times New Roman"/>
          <w:sz w:val="24"/>
          <w:szCs w:val="24"/>
        </w:rPr>
        <w:t>контроле (</w:t>
      </w:r>
      <w:hyperlink r:id="rId14" w:anchor="/document/118/57367/" w:history="1">
        <w:r w:rsidR="00B515FA" w:rsidRPr="00A807A0">
          <w:rPr>
            <w:rFonts w:ascii="Times New Roman" w:hAnsi="Times New Roman" w:cs="Times New Roman"/>
            <w:sz w:val="24"/>
            <w:szCs w:val="24"/>
          </w:rPr>
          <w:t>распоряжение</w:t>
        </w:r>
      </w:hyperlink>
      <w:r w:rsidR="00B515FA" w:rsidRPr="00A807A0">
        <w:rPr>
          <w:rFonts w:ascii="Times New Roman" w:hAnsi="Times New Roman" w:cs="Times New Roman"/>
          <w:sz w:val="24"/>
          <w:szCs w:val="24"/>
        </w:rPr>
        <w:t xml:space="preserve"> от </w:t>
      </w:r>
      <w:r w:rsidR="001B05E9" w:rsidRPr="00A807A0">
        <w:rPr>
          <w:rFonts w:ascii="Times New Roman" w:hAnsi="Times New Roman" w:cs="Times New Roman"/>
          <w:sz w:val="24"/>
          <w:szCs w:val="24"/>
        </w:rPr>
        <w:t>18</w:t>
      </w:r>
      <w:r w:rsidR="00B515FA" w:rsidRPr="00A807A0">
        <w:rPr>
          <w:rFonts w:ascii="Times New Roman" w:hAnsi="Times New Roman" w:cs="Times New Roman"/>
          <w:sz w:val="24"/>
          <w:szCs w:val="24"/>
        </w:rPr>
        <w:t>.</w:t>
      </w:r>
      <w:r w:rsidR="001B05E9" w:rsidRPr="00A807A0">
        <w:rPr>
          <w:rFonts w:ascii="Times New Roman" w:hAnsi="Times New Roman" w:cs="Times New Roman"/>
          <w:sz w:val="24"/>
          <w:szCs w:val="24"/>
        </w:rPr>
        <w:t>03</w:t>
      </w:r>
      <w:r w:rsidR="00B515FA" w:rsidRPr="00A807A0">
        <w:rPr>
          <w:rFonts w:ascii="Times New Roman" w:hAnsi="Times New Roman" w:cs="Times New Roman"/>
          <w:sz w:val="24"/>
          <w:szCs w:val="24"/>
        </w:rPr>
        <w:t>.201</w:t>
      </w:r>
      <w:r w:rsidR="001B05E9" w:rsidRPr="00A807A0">
        <w:rPr>
          <w:rFonts w:ascii="Times New Roman" w:hAnsi="Times New Roman" w:cs="Times New Roman"/>
          <w:sz w:val="24"/>
          <w:szCs w:val="24"/>
        </w:rPr>
        <w:t>9 № 2</w:t>
      </w:r>
      <w:r w:rsidR="00B515FA" w:rsidRPr="00A807A0">
        <w:rPr>
          <w:rFonts w:ascii="Times New Roman" w:hAnsi="Times New Roman" w:cs="Times New Roman"/>
          <w:sz w:val="24"/>
          <w:szCs w:val="24"/>
        </w:rPr>
        <w:t>7</w:t>
      </w:r>
      <w:r w:rsidR="001B05E9" w:rsidRPr="00A807A0">
        <w:rPr>
          <w:rFonts w:ascii="Times New Roman" w:hAnsi="Times New Roman" w:cs="Times New Roman"/>
          <w:sz w:val="24"/>
          <w:szCs w:val="24"/>
        </w:rPr>
        <w:t xml:space="preserve"> </w:t>
      </w:r>
      <w:r w:rsidR="00B515FA" w:rsidRPr="00A807A0">
        <w:rPr>
          <w:rFonts w:ascii="Times New Roman" w:hAnsi="Times New Roman" w:cs="Times New Roman"/>
          <w:sz w:val="24"/>
          <w:szCs w:val="24"/>
        </w:rPr>
        <w:t>-</w:t>
      </w:r>
      <w:r w:rsidR="001B05E9" w:rsidRPr="00A807A0">
        <w:rPr>
          <w:rFonts w:ascii="Times New Roman" w:hAnsi="Times New Roman" w:cs="Times New Roman"/>
          <w:sz w:val="24"/>
          <w:szCs w:val="24"/>
        </w:rPr>
        <w:t xml:space="preserve"> </w:t>
      </w:r>
      <w:proofErr w:type="spellStart"/>
      <w:r w:rsidR="00B515FA" w:rsidRPr="00A807A0">
        <w:rPr>
          <w:rFonts w:ascii="Times New Roman" w:hAnsi="Times New Roman" w:cs="Times New Roman"/>
          <w:sz w:val="24"/>
          <w:szCs w:val="24"/>
        </w:rPr>
        <w:t>р</w:t>
      </w:r>
      <w:proofErr w:type="spellEnd"/>
      <w:r w:rsidRPr="00A807A0">
        <w:rPr>
          <w:rFonts w:ascii="Times New Roman" w:hAnsi="Times New Roman" w:cs="Times New Roman"/>
          <w:sz w:val="24"/>
          <w:szCs w:val="24"/>
        </w:rPr>
        <w:t>).</w:t>
      </w:r>
    </w:p>
    <w:p w:rsidR="003A42A3" w:rsidRDefault="003A42A3" w:rsidP="00F41B76">
      <w:pPr>
        <w:jc w:val="both"/>
        <w:rPr>
          <w:rFonts w:ascii="Times New Roman" w:hAnsi="Times New Roman" w:cs="Times New Roman"/>
          <w:i/>
          <w:sz w:val="24"/>
          <w:szCs w:val="24"/>
        </w:rPr>
      </w:pPr>
      <w:r w:rsidRPr="009B12EF">
        <w:rPr>
          <w:rFonts w:ascii="Times New Roman" w:hAnsi="Times New Roman" w:cs="Times New Roman"/>
          <w:i/>
          <w:sz w:val="24"/>
          <w:szCs w:val="24"/>
        </w:rPr>
        <w:t>Основание: </w:t>
      </w:r>
      <w:hyperlink r:id="rId15"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9B12EF">
          <w:rPr>
            <w:rFonts w:ascii="Times New Roman" w:hAnsi="Times New Roman" w:cs="Times New Roman"/>
            <w:i/>
            <w:sz w:val="24"/>
            <w:szCs w:val="24"/>
          </w:rPr>
          <w:t>пункт 3</w:t>
        </w:r>
      </w:hyperlink>
      <w:r w:rsidRPr="009B12EF">
        <w:rPr>
          <w:rFonts w:ascii="Times New Roman" w:hAnsi="Times New Roman" w:cs="Times New Roman"/>
          <w:i/>
          <w:sz w:val="24"/>
          <w:szCs w:val="24"/>
        </w:rPr>
        <w:t> Инструкции к Единому плану счетов № 157н, </w:t>
      </w:r>
      <w:hyperlink r:id="rId16"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Pr="009B12EF">
          <w:rPr>
            <w:rFonts w:ascii="Times New Roman" w:hAnsi="Times New Roman" w:cs="Times New Roman"/>
            <w:i/>
            <w:sz w:val="24"/>
            <w:szCs w:val="24"/>
          </w:rPr>
          <w:t>пункт 23</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«Концептуальные основы бухучета и отчетности». </w:t>
      </w:r>
    </w:p>
    <w:p w:rsidR="005B4094" w:rsidRPr="00523965" w:rsidRDefault="005B4094"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C5083D">
        <w:rPr>
          <w:rFonts w:ascii="Times New Roman" w:hAnsi="Times New Roman" w:cs="Times New Roman"/>
          <w:sz w:val="24"/>
        </w:rPr>
        <w:t xml:space="preserve">2. Для случаев, которые не установлены в федеральных </w:t>
      </w:r>
      <w:proofErr w:type="spellStart"/>
      <w:r w:rsidR="00E0225A">
        <w:rPr>
          <w:rFonts w:ascii="Times New Roman" w:hAnsi="Times New Roman" w:cs="Times New Roman"/>
          <w:sz w:val="24"/>
        </w:rPr>
        <w:t>СГС</w:t>
      </w:r>
      <w:r w:rsidRPr="00C5083D">
        <w:rPr>
          <w:rFonts w:ascii="Times New Roman" w:hAnsi="Times New Roman" w:cs="Times New Roman"/>
          <w:sz w:val="24"/>
        </w:rPr>
        <w:t>х</w:t>
      </w:r>
      <w:proofErr w:type="spellEnd"/>
      <w:r w:rsidRPr="00C5083D">
        <w:rPr>
          <w:rFonts w:ascii="Times New Roman" w:hAnsi="Times New Roman" w:cs="Times New Roman"/>
          <w:sz w:val="24"/>
        </w:rPr>
        <w:t xml:space="preserve"> и других нормативно-правовых актах, регулирующих бухучет, метод определения справедливой стоимости выбирает комиссия учреждения </w:t>
      </w:r>
      <w:r>
        <w:rPr>
          <w:rFonts w:ascii="Times New Roman" w:hAnsi="Times New Roman" w:cs="Times New Roman"/>
          <w:sz w:val="24"/>
        </w:rPr>
        <w:t>по поступлению и выбытию активов</w:t>
      </w:r>
      <w:r w:rsidRPr="00C5083D">
        <w:rPr>
          <w:rFonts w:ascii="Times New Roman" w:hAnsi="Times New Roman" w:cs="Times New Roman"/>
          <w:sz w:val="24"/>
        </w:rPr>
        <w:t>.</w:t>
      </w:r>
      <w:r w:rsidRPr="00C5083D">
        <w:rPr>
          <w:rFonts w:ascii="Times New Roman" w:hAnsi="Times New Roman" w:cs="Times New Roman"/>
          <w:sz w:val="24"/>
        </w:rPr>
        <w:br/>
      </w:r>
      <w:r w:rsidRPr="00523965">
        <w:rPr>
          <w:rFonts w:ascii="Times New Roman" w:hAnsi="Times New Roman" w:cs="Times New Roman"/>
          <w:i/>
          <w:sz w:val="24"/>
        </w:rPr>
        <w:t>Основание: пункт 54 СГС «Концептуальные основы бухучета и отчетности».</w:t>
      </w:r>
    </w:p>
    <w:p w:rsidR="005B4094" w:rsidRPr="00C5083D" w:rsidRDefault="005B4094" w:rsidP="00F4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lastRenderedPageBreak/>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B4094" w:rsidRPr="00567B92" w:rsidRDefault="005B4094" w:rsidP="005B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567B92">
        <w:rPr>
          <w:rFonts w:ascii="Times New Roman" w:hAnsi="Times New Roman" w:cs="Times New Roman"/>
          <w:i/>
          <w:sz w:val="24"/>
        </w:rPr>
        <w:t>Основание: пункт 6 СГС «Учетная политика, оценочные значения и ошибки».</w:t>
      </w:r>
    </w:p>
    <w:p w:rsidR="005B4094" w:rsidRPr="009B12EF" w:rsidRDefault="005B4094" w:rsidP="005B4094">
      <w:pPr>
        <w:spacing w:after="0"/>
        <w:jc w:val="both"/>
        <w:rPr>
          <w:rFonts w:ascii="Times New Roman" w:hAnsi="Times New Roman" w:cs="Times New Roman"/>
          <w:i/>
          <w:sz w:val="24"/>
          <w:szCs w:val="24"/>
        </w:rPr>
      </w:pP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1B05E9">
        <w:rPr>
          <w:iCs/>
          <w:sz w:val="24"/>
          <w:szCs w:val="24"/>
        </w:rPr>
        <w:t>2. Основные средства</w:t>
      </w:r>
      <w:r w:rsidRPr="009B12EF">
        <w:rPr>
          <w:sz w:val="24"/>
          <w:szCs w:val="24"/>
        </w:rPr>
        <w:t> </w:t>
      </w:r>
    </w:p>
    <w:p w:rsidR="003A42A3" w:rsidRPr="009B12EF" w:rsidRDefault="003A42A3" w:rsidP="00F41B76">
      <w:pPr>
        <w:spacing w:after="240"/>
        <w:jc w:val="both"/>
        <w:rPr>
          <w:rFonts w:ascii="Times New Roman" w:hAnsi="Times New Roman" w:cs="Times New Roman"/>
          <w:sz w:val="24"/>
          <w:szCs w:val="24"/>
        </w:rPr>
      </w:pPr>
      <w:r w:rsidRPr="009B12EF">
        <w:rPr>
          <w:rFonts w:ascii="Times New Roman" w:hAnsi="Times New Roman" w:cs="Times New Roman"/>
          <w:sz w:val="24"/>
          <w:szCs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w:t>
      </w:r>
      <w:r w:rsidRPr="00A807A0">
        <w:rPr>
          <w:rFonts w:ascii="Times New Roman" w:hAnsi="Times New Roman" w:cs="Times New Roman"/>
          <w:sz w:val="24"/>
          <w:szCs w:val="24"/>
        </w:rPr>
        <w:t>в </w:t>
      </w:r>
      <w:hyperlink r:id="rId17" w:anchor="/document/118/57370/" w:history="1">
        <w:r w:rsidRPr="00A807A0">
          <w:rPr>
            <w:rFonts w:ascii="Times New Roman" w:hAnsi="Times New Roman" w:cs="Times New Roman"/>
            <w:sz w:val="24"/>
            <w:szCs w:val="24"/>
          </w:rPr>
          <w:t>приложении </w:t>
        </w:r>
      </w:hyperlink>
      <w:r w:rsidR="00A807A0" w:rsidRPr="00A807A0">
        <w:rPr>
          <w:rFonts w:ascii="Times New Roman" w:hAnsi="Times New Roman" w:cs="Times New Roman"/>
          <w:sz w:val="24"/>
          <w:szCs w:val="24"/>
        </w:rPr>
        <w:t>8</w:t>
      </w:r>
      <w:r w:rsidRPr="00A807A0">
        <w:rPr>
          <w:rFonts w:ascii="Times New Roman" w:hAnsi="Times New Roman" w:cs="Times New Roman"/>
          <w:sz w:val="24"/>
          <w:szCs w:val="24"/>
        </w:rPr>
        <w:t>.</w:t>
      </w:r>
      <w:r w:rsidRPr="009B12EF">
        <w:rPr>
          <w:rFonts w:ascii="Times New Roman" w:hAnsi="Times New Roman" w:cs="Times New Roman"/>
          <w:sz w:val="24"/>
          <w:szCs w:val="24"/>
        </w:rPr>
        <w:t> </w:t>
      </w:r>
    </w:p>
    <w:p w:rsidR="003A42A3" w:rsidRPr="009B12EF" w:rsidRDefault="003A42A3" w:rsidP="00F41B76">
      <w:pPr>
        <w:pStyle w:val="a5"/>
        <w:spacing w:before="0" w:beforeAutospacing="0" w:after="0" w:afterAutospacing="0"/>
        <w:jc w:val="both"/>
        <w:rPr>
          <w:sz w:val="24"/>
          <w:szCs w:val="24"/>
        </w:rPr>
      </w:pPr>
      <w:r w:rsidRPr="009B12EF">
        <w:rPr>
          <w:sz w:val="24"/>
          <w:szCs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A42A3" w:rsidRPr="009B12EF" w:rsidRDefault="003A42A3" w:rsidP="00F41B76">
      <w:pPr>
        <w:numPr>
          <w:ilvl w:val="0"/>
          <w:numId w:val="12"/>
        </w:numPr>
        <w:tabs>
          <w:tab w:val="left" w:pos="284"/>
        </w:tabs>
        <w:spacing w:after="0" w:line="240" w:lineRule="auto"/>
        <w:ind w:left="709" w:hanging="425"/>
        <w:jc w:val="both"/>
        <w:rPr>
          <w:rFonts w:ascii="Times New Roman" w:hAnsi="Times New Roman" w:cs="Times New Roman"/>
          <w:sz w:val="24"/>
          <w:szCs w:val="24"/>
        </w:rPr>
      </w:pPr>
      <w:r w:rsidRPr="009B12EF">
        <w:rPr>
          <w:rFonts w:ascii="Times New Roman" w:hAnsi="Times New Roman" w:cs="Times New Roman"/>
          <w:sz w:val="24"/>
          <w:szCs w:val="24"/>
        </w:rPr>
        <w:t>мебель для обстановки одного помещения: столы, стулья, стеллажи, шкафы, полки;</w:t>
      </w:r>
    </w:p>
    <w:p w:rsidR="003A42A3" w:rsidRPr="009B12EF" w:rsidRDefault="003A42A3" w:rsidP="00F41B76">
      <w:pPr>
        <w:numPr>
          <w:ilvl w:val="0"/>
          <w:numId w:val="12"/>
        </w:numPr>
        <w:tabs>
          <w:tab w:val="left" w:pos="284"/>
        </w:tabs>
        <w:spacing w:after="0" w:line="240" w:lineRule="auto"/>
        <w:ind w:left="709" w:hanging="425"/>
        <w:jc w:val="both"/>
        <w:rPr>
          <w:rFonts w:ascii="Times New Roman" w:hAnsi="Times New Roman" w:cs="Times New Roman"/>
          <w:sz w:val="24"/>
          <w:szCs w:val="24"/>
        </w:rPr>
      </w:pPr>
      <w:r w:rsidRPr="009B12EF">
        <w:rPr>
          <w:rFonts w:ascii="Times New Roman" w:hAnsi="Times New Roman" w:cs="Times New Roman"/>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3A42A3" w:rsidRPr="009B12EF" w:rsidRDefault="003A42A3" w:rsidP="00F41B76">
      <w:pPr>
        <w:spacing w:after="0"/>
        <w:ind w:left="270"/>
        <w:jc w:val="both"/>
        <w:rPr>
          <w:rFonts w:ascii="Times New Roman" w:hAnsi="Times New Roman" w:cs="Times New Roman"/>
          <w:sz w:val="24"/>
          <w:szCs w:val="24"/>
        </w:rPr>
      </w:pPr>
      <w:r w:rsidRPr="009B12EF">
        <w:rPr>
          <w:rFonts w:ascii="Times New Roman" w:hAnsi="Times New Roman" w:cs="Times New Roman"/>
          <w:sz w:val="24"/>
          <w:szCs w:val="24"/>
        </w:rPr>
        <w:t>Не считается существенной стоимость до 20 000 руб. за один имущественный объект.</w:t>
      </w:r>
    </w:p>
    <w:p w:rsidR="003A42A3" w:rsidRPr="009B12EF" w:rsidRDefault="003A42A3" w:rsidP="00F41B76">
      <w:pPr>
        <w:pStyle w:val="a5"/>
        <w:spacing w:before="0" w:beforeAutospacing="0" w:after="0" w:afterAutospacing="0"/>
        <w:jc w:val="both"/>
        <w:rPr>
          <w:sz w:val="24"/>
          <w:szCs w:val="24"/>
        </w:rPr>
      </w:pPr>
      <w:r w:rsidRPr="009B12EF">
        <w:rPr>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3A42A3" w:rsidRPr="009B12EF" w:rsidRDefault="003A42A3" w:rsidP="00F41B76">
      <w:pPr>
        <w:pStyle w:val="a5"/>
        <w:spacing w:before="0" w:beforeAutospacing="0" w:after="240" w:afterAutospacing="0"/>
        <w:jc w:val="both"/>
        <w:rPr>
          <w:i/>
          <w:sz w:val="24"/>
          <w:szCs w:val="24"/>
        </w:rPr>
      </w:pPr>
      <w:r w:rsidRPr="009B12EF">
        <w:rPr>
          <w:i/>
          <w:sz w:val="24"/>
          <w:szCs w:val="24"/>
        </w:rPr>
        <w:t>Основание: </w:t>
      </w:r>
      <w:hyperlink r:id="rId18"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9B12EF">
          <w:rPr>
            <w:i/>
            <w:sz w:val="24"/>
            <w:szCs w:val="24"/>
          </w:rPr>
          <w:t>пункт 10</w:t>
        </w:r>
      </w:hyperlink>
      <w:r w:rsidRPr="009B12EF">
        <w:rPr>
          <w:i/>
          <w:sz w:val="24"/>
          <w:szCs w:val="24"/>
        </w:rPr>
        <w:t> </w:t>
      </w:r>
      <w:r w:rsidR="00E0225A">
        <w:rPr>
          <w:i/>
          <w:sz w:val="24"/>
          <w:szCs w:val="24"/>
        </w:rPr>
        <w:t>СГС</w:t>
      </w:r>
      <w:r w:rsidRPr="009B12EF">
        <w:rPr>
          <w:i/>
          <w:sz w:val="24"/>
          <w:szCs w:val="24"/>
        </w:rPr>
        <w:t xml:space="preserve"> «Основные средства».</w:t>
      </w:r>
    </w:p>
    <w:p w:rsidR="003A42A3" w:rsidRPr="009B12EF" w:rsidRDefault="003A42A3" w:rsidP="00F41B76">
      <w:pPr>
        <w:pStyle w:val="a5"/>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9B12EF">
        <w:rPr>
          <w:sz w:val="24"/>
          <w:szCs w:val="24"/>
        </w:rPr>
        <w:t>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1-3-й разряды – код главы по БК;</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4-й разряд – произвольный текст (точка);</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5-й разряд – код группы синтетического счета Плана счетов бюджетного учета </w:t>
      </w:r>
      <w:r w:rsidRPr="009B12EF">
        <w:rPr>
          <w:sz w:val="24"/>
          <w:szCs w:val="24"/>
        </w:rPr>
        <w:br/>
        <w:t>(приложение 1 к приказу Минфина России от 6 декабря 2010 г. № 162н);</w:t>
      </w:r>
    </w:p>
    <w:p w:rsid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6-й разряд – произвольный текст (точка);</w:t>
      </w:r>
    </w:p>
    <w:p w:rsid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7-10-й разряды – порядковый номер нефинансового актива.</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i/>
          <w:sz w:val="24"/>
          <w:szCs w:val="24"/>
        </w:rPr>
        <w:t>Основание: пункт 46 Инструкции к Единому плану счетов № 157н.</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прикрепления к инвентарному объекту наклейки.</w:t>
      </w:r>
      <w:r w:rsidRPr="009B12EF">
        <w:rPr>
          <w:sz w:val="24"/>
          <w:szCs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9B12EF">
        <w:rPr>
          <w:sz w:val="24"/>
          <w:szCs w:val="24"/>
        </w:rPr>
        <w:t>выбываемых</w:t>
      </w:r>
      <w:proofErr w:type="spellEnd"/>
      <w:r w:rsidRPr="009B12EF">
        <w:rPr>
          <w:sz w:val="24"/>
          <w:szCs w:val="24"/>
        </w:rPr>
        <w:t xml:space="preserve">) составных частей. Данное правило применяется к </w:t>
      </w:r>
      <w:proofErr w:type="spellStart"/>
      <w:r w:rsidRPr="009B12EF">
        <w:rPr>
          <w:sz w:val="24"/>
          <w:szCs w:val="24"/>
        </w:rPr>
        <w:t>cледующим</w:t>
      </w:r>
      <w:proofErr w:type="spellEnd"/>
      <w:r w:rsidRPr="009B12EF">
        <w:rPr>
          <w:sz w:val="24"/>
          <w:szCs w:val="24"/>
        </w:rPr>
        <w:t> группам основных средств:</w:t>
      </w:r>
    </w:p>
    <w:p w:rsidR="003A42A3" w:rsidRPr="005B4094" w:rsidRDefault="003A42A3" w:rsidP="00F41B76">
      <w:pPr>
        <w:numPr>
          <w:ilvl w:val="0"/>
          <w:numId w:val="13"/>
        </w:numPr>
        <w:spacing w:after="0" w:line="240" w:lineRule="auto"/>
        <w:ind w:left="709" w:hanging="425"/>
        <w:jc w:val="both"/>
        <w:rPr>
          <w:rFonts w:ascii="Times New Roman" w:hAnsi="Times New Roman" w:cs="Times New Roman"/>
          <w:sz w:val="24"/>
          <w:szCs w:val="24"/>
        </w:rPr>
      </w:pPr>
      <w:r w:rsidRPr="005B4094">
        <w:rPr>
          <w:rFonts w:ascii="Times New Roman" w:hAnsi="Times New Roman" w:cs="Times New Roman"/>
          <w:bCs/>
          <w:sz w:val="24"/>
          <w:szCs w:val="24"/>
        </w:rPr>
        <w:lastRenderedPageBreak/>
        <w:t>машины и оборудование;</w:t>
      </w:r>
    </w:p>
    <w:p w:rsidR="003A42A3" w:rsidRPr="005B4094" w:rsidRDefault="003A42A3" w:rsidP="00F41B76">
      <w:pPr>
        <w:numPr>
          <w:ilvl w:val="0"/>
          <w:numId w:val="13"/>
        </w:numPr>
        <w:spacing w:after="0" w:line="240" w:lineRule="auto"/>
        <w:ind w:left="709" w:hanging="425"/>
        <w:jc w:val="both"/>
        <w:rPr>
          <w:rFonts w:ascii="Times New Roman" w:hAnsi="Times New Roman" w:cs="Times New Roman"/>
          <w:sz w:val="24"/>
          <w:szCs w:val="24"/>
        </w:rPr>
      </w:pPr>
      <w:r w:rsidRPr="005B4094">
        <w:rPr>
          <w:rFonts w:ascii="Times New Roman" w:hAnsi="Times New Roman" w:cs="Times New Roman"/>
          <w:bCs/>
          <w:sz w:val="24"/>
          <w:szCs w:val="24"/>
        </w:rPr>
        <w:t>инвентарь производственный и хозяйственный</w:t>
      </w:r>
      <w:r w:rsidRPr="005B4094">
        <w:rPr>
          <w:rFonts w:ascii="Times New Roman" w:hAnsi="Times New Roman" w:cs="Times New Roman"/>
          <w:bCs/>
          <w:sz w:val="24"/>
          <w:szCs w:val="24"/>
          <w:lang w:val="en-US"/>
        </w:rPr>
        <w:t>.</w:t>
      </w:r>
    </w:p>
    <w:p w:rsidR="003A42A3" w:rsidRPr="009B12EF" w:rsidRDefault="003A42A3" w:rsidP="00F41B76">
      <w:pPr>
        <w:spacing w:after="240"/>
        <w:ind w:left="-90"/>
        <w:jc w:val="both"/>
        <w:rPr>
          <w:rFonts w:ascii="Times New Roman" w:hAnsi="Times New Roman" w:cs="Times New Roman"/>
          <w:i/>
          <w:sz w:val="24"/>
          <w:szCs w:val="24"/>
        </w:rPr>
      </w:pPr>
      <w:r w:rsidRPr="009B12EF">
        <w:rPr>
          <w:rFonts w:ascii="Times New Roman" w:hAnsi="Times New Roman" w:cs="Times New Roman"/>
          <w:i/>
          <w:sz w:val="24"/>
          <w:szCs w:val="24"/>
        </w:rPr>
        <w:t>Основание: </w:t>
      </w:r>
      <w:hyperlink r:id="rId19"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9B12EF">
          <w:rPr>
            <w:rFonts w:ascii="Times New Roman" w:hAnsi="Times New Roman" w:cs="Times New Roman"/>
            <w:i/>
            <w:sz w:val="24"/>
            <w:szCs w:val="24"/>
          </w:rPr>
          <w:t>пункт 27</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xml:space="preserve"> «Основные средства».</w:t>
      </w:r>
    </w:p>
    <w:p w:rsidR="00E0225A" w:rsidRPr="00C5083D"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xml:space="preserve">2.6. В случае частичной ликвидации или </w:t>
      </w:r>
      <w:proofErr w:type="spellStart"/>
      <w:r w:rsidRPr="00C5083D">
        <w:rPr>
          <w:rFonts w:ascii="Times New Roman" w:hAnsi="Times New Roman" w:cs="Times New Roman"/>
          <w:sz w:val="24"/>
        </w:rPr>
        <w:t>разукомплектации</w:t>
      </w:r>
      <w:proofErr w:type="spellEnd"/>
      <w:r w:rsidRPr="00C5083D">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0225A" w:rsidRPr="00C5083D" w:rsidRDefault="00E0225A" w:rsidP="00E0225A">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cs="Times New Roman"/>
          <w:sz w:val="24"/>
        </w:rPr>
      </w:pPr>
      <w:r w:rsidRPr="00C5083D">
        <w:rPr>
          <w:rFonts w:ascii="Times New Roman" w:hAnsi="Times New Roman" w:cs="Times New Roman"/>
          <w:sz w:val="24"/>
        </w:rPr>
        <w:t>площади;</w:t>
      </w:r>
    </w:p>
    <w:p w:rsidR="00E0225A" w:rsidRPr="00C5083D" w:rsidRDefault="00E0225A" w:rsidP="00E0225A">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hAnsi="Times New Roman" w:cs="Times New Roman"/>
          <w:sz w:val="24"/>
        </w:rPr>
      </w:pPr>
      <w:r w:rsidRPr="00C5083D">
        <w:rPr>
          <w:rFonts w:ascii="Times New Roman" w:hAnsi="Times New Roman" w:cs="Times New Roman"/>
          <w:sz w:val="24"/>
        </w:rPr>
        <w:t>объему;</w:t>
      </w:r>
    </w:p>
    <w:p w:rsidR="00E0225A" w:rsidRPr="00C5083D" w:rsidRDefault="00E0225A" w:rsidP="00E0225A">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hAnsi="Times New Roman" w:cs="Times New Roman"/>
          <w:sz w:val="24"/>
        </w:rPr>
      </w:pPr>
      <w:r w:rsidRPr="00C5083D">
        <w:rPr>
          <w:rFonts w:ascii="Times New Roman" w:hAnsi="Times New Roman" w:cs="Times New Roman"/>
          <w:sz w:val="24"/>
        </w:rPr>
        <w:t>весу;</w:t>
      </w:r>
    </w:p>
    <w:p w:rsidR="00E0225A" w:rsidRPr="00C5083D" w:rsidRDefault="00E0225A" w:rsidP="00E0225A">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hAnsi="Times New Roman" w:cs="Times New Roman"/>
          <w:sz w:val="24"/>
        </w:rPr>
      </w:pPr>
      <w:r w:rsidRPr="00C5083D">
        <w:rPr>
          <w:rFonts w:ascii="Times New Roman" w:hAnsi="Times New Roman" w:cs="Times New Roman"/>
          <w:sz w:val="24"/>
        </w:rPr>
        <w:t>иному показателю, установленному комиссией по поступлению и выбытию активов.</w:t>
      </w:r>
    </w:p>
    <w:p w:rsidR="003A42A3" w:rsidRPr="009B12EF" w:rsidRDefault="003A42A3" w:rsidP="00E0225A">
      <w:pPr>
        <w:spacing w:before="240" w:after="0"/>
        <w:jc w:val="both"/>
        <w:rPr>
          <w:rFonts w:ascii="Times New Roman" w:hAnsi="Times New Roman" w:cs="Times New Roman"/>
          <w:sz w:val="24"/>
          <w:szCs w:val="24"/>
        </w:rPr>
      </w:pPr>
      <w:r w:rsidRPr="009B12EF">
        <w:rPr>
          <w:rFonts w:ascii="Times New Roman" w:hAnsi="Times New Roman" w:cs="Times New Roman"/>
          <w:sz w:val="24"/>
          <w:szCs w:val="24"/>
        </w:rPr>
        <w:t>2.</w:t>
      </w:r>
      <w:r w:rsidR="00E0225A">
        <w:rPr>
          <w:rFonts w:ascii="Times New Roman" w:hAnsi="Times New Roman" w:cs="Times New Roman"/>
          <w:sz w:val="24"/>
          <w:szCs w:val="24"/>
        </w:rPr>
        <w:t>7</w:t>
      </w:r>
      <w:r w:rsidRPr="009B12EF">
        <w:rPr>
          <w:rFonts w:ascii="Times New Roman" w:hAnsi="Times New Roman" w:cs="Times New Roman"/>
          <w:sz w:val="24"/>
          <w:szCs w:val="24"/>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3A42A3" w:rsidRPr="005B4094" w:rsidRDefault="003A42A3" w:rsidP="00F41B76">
      <w:pPr>
        <w:numPr>
          <w:ilvl w:val="0"/>
          <w:numId w:val="14"/>
        </w:numPr>
        <w:spacing w:after="0" w:line="240" w:lineRule="auto"/>
        <w:jc w:val="both"/>
        <w:rPr>
          <w:rFonts w:ascii="Times New Roman" w:hAnsi="Times New Roman" w:cs="Times New Roman"/>
          <w:sz w:val="24"/>
          <w:szCs w:val="24"/>
        </w:rPr>
      </w:pPr>
      <w:r w:rsidRPr="005B4094">
        <w:rPr>
          <w:rFonts w:ascii="Times New Roman" w:hAnsi="Times New Roman" w:cs="Times New Roman"/>
          <w:bCs/>
          <w:sz w:val="24"/>
          <w:szCs w:val="24"/>
        </w:rPr>
        <w:t>машины и оборудование.</w:t>
      </w:r>
    </w:p>
    <w:p w:rsidR="003A42A3" w:rsidRPr="009B12EF" w:rsidRDefault="003A42A3" w:rsidP="00F41B76">
      <w:pPr>
        <w:spacing w:after="240"/>
        <w:ind w:left="-90"/>
        <w:jc w:val="both"/>
        <w:rPr>
          <w:rFonts w:ascii="Times New Roman" w:hAnsi="Times New Roman" w:cs="Times New Roman"/>
          <w:i/>
          <w:sz w:val="24"/>
          <w:szCs w:val="24"/>
        </w:rPr>
      </w:pPr>
      <w:r w:rsidRPr="009B12EF">
        <w:rPr>
          <w:rFonts w:ascii="Times New Roman" w:hAnsi="Times New Roman" w:cs="Times New Roman"/>
          <w:i/>
          <w:sz w:val="24"/>
          <w:szCs w:val="24"/>
        </w:rPr>
        <w:t>Основание: </w:t>
      </w:r>
      <w:hyperlink r:id="rId20"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9B12EF">
          <w:rPr>
            <w:rFonts w:ascii="Times New Roman" w:hAnsi="Times New Roman" w:cs="Times New Roman"/>
            <w:i/>
            <w:sz w:val="24"/>
            <w:szCs w:val="24"/>
          </w:rPr>
          <w:t>пункт 28</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xml:space="preserve"> «Основные средства».</w:t>
      </w:r>
    </w:p>
    <w:p w:rsidR="003A42A3" w:rsidRPr="009B12EF" w:rsidRDefault="003A42A3" w:rsidP="00E02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2.7. Начисление амортизации основных средств в бюджетном учете производится линейным способом в соответствии со сроками полезного использования. </w:t>
      </w:r>
    </w:p>
    <w:p w:rsidR="003A42A3" w:rsidRPr="009B12EF" w:rsidRDefault="003A42A3" w:rsidP="00E0225A">
      <w:pPr>
        <w:spacing w:after="0"/>
        <w:jc w:val="both"/>
        <w:rPr>
          <w:rFonts w:ascii="Times New Roman" w:hAnsi="Times New Roman" w:cs="Times New Roman"/>
          <w:i/>
          <w:sz w:val="24"/>
          <w:szCs w:val="24"/>
        </w:rPr>
      </w:pPr>
      <w:r w:rsidRPr="009B12EF">
        <w:rPr>
          <w:rFonts w:ascii="Times New Roman" w:hAnsi="Times New Roman" w:cs="Times New Roman"/>
          <w:i/>
          <w:sz w:val="24"/>
          <w:szCs w:val="24"/>
        </w:rPr>
        <w:t>Основание: пункты </w:t>
      </w:r>
      <w:hyperlink r:id="rId21"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9B12EF">
          <w:rPr>
            <w:rFonts w:ascii="Times New Roman" w:hAnsi="Times New Roman" w:cs="Times New Roman"/>
            <w:i/>
            <w:sz w:val="24"/>
            <w:szCs w:val="24"/>
          </w:rPr>
          <w:t>36</w:t>
        </w:r>
      </w:hyperlink>
      <w:r w:rsidRPr="009B12EF">
        <w:rPr>
          <w:rFonts w:ascii="Times New Roman" w:hAnsi="Times New Roman" w:cs="Times New Roman"/>
          <w:i/>
          <w:sz w:val="24"/>
          <w:szCs w:val="24"/>
        </w:rPr>
        <w:t>, </w:t>
      </w:r>
      <w:hyperlink r:id="rId22"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9B12EF">
          <w:rPr>
            <w:rFonts w:ascii="Times New Roman" w:hAnsi="Times New Roman" w:cs="Times New Roman"/>
            <w:i/>
            <w:sz w:val="24"/>
            <w:szCs w:val="24"/>
          </w:rPr>
          <w:t>37</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«Основные средства».</w:t>
      </w:r>
    </w:p>
    <w:p w:rsidR="003A42A3" w:rsidRPr="009B12EF" w:rsidRDefault="003A42A3" w:rsidP="00E0225A">
      <w:pPr>
        <w:spacing w:before="240" w:after="240"/>
        <w:jc w:val="both"/>
        <w:rPr>
          <w:rFonts w:ascii="Times New Roman" w:hAnsi="Times New Roman" w:cs="Times New Roman"/>
          <w:sz w:val="24"/>
          <w:szCs w:val="24"/>
        </w:rPr>
      </w:pPr>
      <w:r w:rsidRPr="009B12EF">
        <w:rPr>
          <w:rFonts w:ascii="Times New Roman" w:hAnsi="Times New Roman" w:cs="Times New Roman"/>
          <w:sz w:val="24"/>
          <w:szCs w:val="24"/>
        </w:rPr>
        <w:t>2.8.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3A42A3" w:rsidRPr="009B12EF" w:rsidRDefault="003A42A3" w:rsidP="00F41B76">
      <w:pPr>
        <w:spacing w:after="240"/>
        <w:jc w:val="both"/>
        <w:rPr>
          <w:rFonts w:ascii="Times New Roman" w:hAnsi="Times New Roman" w:cs="Times New Roman"/>
          <w:i/>
          <w:sz w:val="24"/>
          <w:szCs w:val="24"/>
        </w:rPr>
      </w:pPr>
      <w:r w:rsidRPr="009B12EF">
        <w:rPr>
          <w:rFonts w:ascii="Times New Roman" w:hAnsi="Times New Roman" w:cs="Times New Roman"/>
          <w:i/>
          <w:sz w:val="24"/>
          <w:szCs w:val="24"/>
        </w:rPr>
        <w:t>Основание: </w:t>
      </w:r>
      <w:hyperlink r:id="rId23"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9B12EF">
          <w:rPr>
            <w:rFonts w:ascii="Times New Roman" w:hAnsi="Times New Roman" w:cs="Times New Roman"/>
            <w:i/>
            <w:sz w:val="24"/>
            <w:szCs w:val="24"/>
          </w:rPr>
          <w:t>пункт 41</w:t>
        </w:r>
      </w:hyperlink>
      <w:r w:rsidRPr="009B12EF">
        <w:rPr>
          <w:rFonts w:ascii="Times New Roman" w:hAnsi="Times New Roman" w:cs="Times New Roman"/>
          <w:i/>
          <w:sz w:val="24"/>
          <w:szCs w:val="24"/>
        </w:rPr>
        <w:t> </w:t>
      </w:r>
      <w:r w:rsidR="00E0225A">
        <w:rPr>
          <w:rFonts w:ascii="Times New Roman" w:hAnsi="Times New Roman" w:cs="Times New Roman"/>
          <w:i/>
          <w:sz w:val="24"/>
          <w:szCs w:val="24"/>
        </w:rPr>
        <w:t>СГС</w:t>
      </w:r>
      <w:r w:rsidRPr="009B12EF">
        <w:rPr>
          <w:rFonts w:ascii="Times New Roman" w:hAnsi="Times New Roman" w:cs="Times New Roman"/>
          <w:i/>
          <w:sz w:val="24"/>
          <w:szCs w:val="24"/>
        </w:rPr>
        <w:t xml:space="preserve"> «Основные средства».</w:t>
      </w:r>
    </w:p>
    <w:p w:rsidR="003A42A3" w:rsidRPr="009B12EF" w:rsidRDefault="003A42A3" w:rsidP="00F41B76">
      <w:pPr>
        <w:spacing w:after="240"/>
        <w:jc w:val="both"/>
        <w:rPr>
          <w:rFonts w:ascii="Times New Roman" w:hAnsi="Times New Roman" w:cs="Times New Roman"/>
          <w:sz w:val="24"/>
          <w:szCs w:val="24"/>
        </w:rPr>
      </w:pPr>
      <w:r w:rsidRPr="009B12EF">
        <w:rPr>
          <w:rFonts w:ascii="Times New Roman" w:hAnsi="Times New Roman" w:cs="Times New Roman"/>
          <w:sz w:val="24"/>
          <w:szCs w:val="24"/>
        </w:rPr>
        <w:t>2.9. Срок полезного использования объектов основных средств устанавливает комиссия по поступлению и выбытию в соответствии с </w:t>
      </w:r>
      <w:hyperlink r:id="rId24" w:anchor="/document/99/420389698/XA00M882MK/" w:tooltip="35. Срок полезного использования объекта основных средств определяется исходя из:" w:history="1">
        <w:r w:rsidRPr="009B12EF">
          <w:rPr>
            <w:rFonts w:ascii="Times New Roman" w:hAnsi="Times New Roman" w:cs="Times New Roman"/>
            <w:sz w:val="24"/>
            <w:szCs w:val="24"/>
          </w:rPr>
          <w:t>пунктом 35</w:t>
        </w:r>
      </w:hyperlink>
      <w:r w:rsidRPr="009B12EF">
        <w:rPr>
          <w:rFonts w:ascii="Times New Roman" w:hAnsi="Times New Roman" w:cs="Times New Roman"/>
          <w:sz w:val="24"/>
          <w:szCs w:val="24"/>
        </w:rPr>
        <w:t> </w:t>
      </w:r>
      <w:r w:rsidR="00E0225A">
        <w:rPr>
          <w:rFonts w:ascii="Times New Roman" w:hAnsi="Times New Roman" w:cs="Times New Roman"/>
          <w:sz w:val="24"/>
          <w:szCs w:val="24"/>
        </w:rPr>
        <w:t>СГС</w:t>
      </w:r>
      <w:r w:rsidRPr="009B12EF">
        <w:rPr>
          <w:rFonts w:ascii="Times New Roman" w:hAnsi="Times New Roman" w:cs="Times New Roman"/>
          <w:sz w:val="24"/>
          <w:szCs w:val="24"/>
        </w:rPr>
        <w:t xml:space="preserve"> «Основные средства».Состав комиссии по поступлению и выбытию активов установлен </w:t>
      </w:r>
      <w:r w:rsidRPr="00A807A0">
        <w:rPr>
          <w:rFonts w:ascii="Times New Roman" w:hAnsi="Times New Roman" w:cs="Times New Roman"/>
          <w:sz w:val="24"/>
          <w:szCs w:val="24"/>
        </w:rPr>
        <w:t>в </w:t>
      </w:r>
      <w:hyperlink r:id="rId25" w:anchor="/document/118/57384/" w:history="1">
        <w:r w:rsidRPr="00A807A0">
          <w:rPr>
            <w:rFonts w:ascii="Times New Roman" w:hAnsi="Times New Roman" w:cs="Times New Roman"/>
            <w:sz w:val="24"/>
            <w:szCs w:val="24"/>
          </w:rPr>
          <w:t>приложении 1</w:t>
        </w:r>
      </w:hyperlink>
      <w:r w:rsidRPr="00A807A0">
        <w:rPr>
          <w:rFonts w:ascii="Times New Roman" w:hAnsi="Times New Roman" w:cs="Times New Roman"/>
          <w:sz w:val="24"/>
          <w:szCs w:val="24"/>
        </w:rPr>
        <w:t> настоящей Учетной политики.</w:t>
      </w:r>
    </w:p>
    <w:p w:rsidR="001B05E9" w:rsidRDefault="003A42A3" w:rsidP="00E02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 2.10. Основные средства стоимостью до 10000 руб. включительно, находящиеся в </w:t>
      </w:r>
      <w:r w:rsidRPr="009B12EF">
        <w:rPr>
          <w:sz w:val="24"/>
          <w:szCs w:val="24"/>
        </w:rPr>
        <w:br/>
        <w:t xml:space="preserve">эксплуатации, учитываются на одноименном </w:t>
      </w:r>
      <w:proofErr w:type="spellStart"/>
      <w:r w:rsidRPr="009B12EF">
        <w:rPr>
          <w:sz w:val="24"/>
          <w:szCs w:val="24"/>
        </w:rPr>
        <w:t>забалансовом</w:t>
      </w:r>
      <w:proofErr w:type="spellEnd"/>
      <w:r w:rsidRPr="009B12EF">
        <w:rPr>
          <w:sz w:val="24"/>
          <w:szCs w:val="24"/>
        </w:rPr>
        <w:t xml:space="preserve"> счете 21</w:t>
      </w:r>
      <w:r w:rsidR="001B05E9">
        <w:rPr>
          <w:sz w:val="24"/>
          <w:szCs w:val="24"/>
        </w:rPr>
        <w:t>. К</w:t>
      </w:r>
      <w:r w:rsidR="001B05E9" w:rsidRPr="009B12EF">
        <w:rPr>
          <w:sz w:val="24"/>
          <w:szCs w:val="24"/>
        </w:rPr>
        <w:t>омиссия по поступлению и выбытию</w:t>
      </w:r>
      <w:r w:rsidR="001B05E9">
        <w:rPr>
          <w:sz w:val="24"/>
          <w:szCs w:val="24"/>
        </w:rPr>
        <w:t xml:space="preserve"> определяет стоимость основных средств:</w:t>
      </w:r>
    </w:p>
    <w:p w:rsidR="001B05E9" w:rsidRPr="001B05E9" w:rsidRDefault="001B05E9" w:rsidP="001B05E9">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1B05E9">
        <w:rPr>
          <w:sz w:val="24"/>
          <w:szCs w:val="24"/>
        </w:rPr>
        <w:t>в части основных средст</w:t>
      </w:r>
      <w:r w:rsidR="00D646AD">
        <w:rPr>
          <w:sz w:val="24"/>
          <w:szCs w:val="24"/>
        </w:rPr>
        <w:t>в</w:t>
      </w:r>
      <w:r w:rsidR="00A807A0">
        <w:rPr>
          <w:sz w:val="24"/>
          <w:szCs w:val="24"/>
        </w:rPr>
        <w:t>,</w:t>
      </w:r>
      <w:r w:rsidRPr="001B05E9">
        <w:rPr>
          <w:sz w:val="24"/>
          <w:szCs w:val="24"/>
        </w:rPr>
        <w:t xml:space="preserve"> приобретенных – по стоимости приобретения</w:t>
      </w:r>
      <w:r w:rsidR="00A807A0">
        <w:rPr>
          <w:sz w:val="24"/>
          <w:szCs w:val="24"/>
        </w:rPr>
        <w:t>;</w:t>
      </w:r>
    </w:p>
    <w:p w:rsidR="003A42A3" w:rsidRPr="001B05E9" w:rsidRDefault="001B05E9" w:rsidP="001B05E9">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1B05E9">
        <w:rPr>
          <w:sz w:val="24"/>
          <w:szCs w:val="24"/>
        </w:rPr>
        <w:t>в части основных средст</w:t>
      </w:r>
      <w:r w:rsidR="00D646AD">
        <w:rPr>
          <w:sz w:val="24"/>
          <w:szCs w:val="24"/>
        </w:rPr>
        <w:t>в</w:t>
      </w:r>
      <w:r w:rsidR="00A807A0">
        <w:rPr>
          <w:sz w:val="24"/>
          <w:szCs w:val="24"/>
        </w:rPr>
        <w:t>,</w:t>
      </w:r>
      <w:r w:rsidRPr="001B05E9">
        <w:rPr>
          <w:sz w:val="24"/>
          <w:szCs w:val="24"/>
        </w:rPr>
        <w:t xml:space="preserve"> </w:t>
      </w:r>
      <w:r w:rsidR="00D646AD">
        <w:rPr>
          <w:sz w:val="24"/>
          <w:szCs w:val="24"/>
        </w:rPr>
        <w:t>восстановленных в учете -</w:t>
      </w:r>
      <w:r w:rsidRPr="001B05E9">
        <w:rPr>
          <w:sz w:val="24"/>
          <w:szCs w:val="24"/>
        </w:rPr>
        <w:t xml:space="preserve"> </w:t>
      </w:r>
      <w:r w:rsidR="003A42A3" w:rsidRPr="001B05E9">
        <w:rPr>
          <w:sz w:val="24"/>
          <w:szCs w:val="24"/>
        </w:rPr>
        <w:t>по условной оценке: один объект, 1 руб.</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1B05E9">
        <w:rPr>
          <w:i/>
          <w:sz w:val="24"/>
          <w:szCs w:val="24"/>
        </w:rPr>
        <w:lastRenderedPageBreak/>
        <w:t xml:space="preserve">Основание: </w:t>
      </w:r>
      <w:hyperlink r:id="rId26" w:anchor="/document/99/420389698/XA00MBO2NM/" w:tooltip="39. Амортизация объекта основных средств начисляется с учетом следующих положений:" w:history="1">
        <w:r w:rsidRPr="001B05E9">
          <w:rPr>
            <w:i/>
            <w:sz w:val="24"/>
            <w:szCs w:val="24"/>
          </w:rPr>
          <w:t>пункт 39</w:t>
        </w:r>
      </w:hyperlink>
      <w:r w:rsidRPr="001B05E9">
        <w:rPr>
          <w:i/>
          <w:sz w:val="24"/>
          <w:szCs w:val="24"/>
        </w:rPr>
        <w:t> </w:t>
      </w:r>
      <w:r w:rsidR="00E0225A" w:rsidRPr="001B05E9">
        <w:rPr>
          <w:i/>
          <w:sz w:val="24"/>
          <w:szCs w:val="24"/>
        </w:rPr>
        <w:t>СГС</w:t>
      </w:r>
      <w:r w:rsidRPr="001B05E9">
        <w:rPr>
          <w:i/>
          <w:sz w:val="24"/>
          <w:szCs w:val="24"/>
        </w:rPr>
        <w:t xml:space="preserve"> «Основные средства», пункт 373 Инструкции к Единому плану</w:t>
      </w:r>
      <w:r w:rsidRPr="009B12EF">
        <w:rPr>
          <w:i/>
          <w:sz w:val="24"/>
          <w:szCs w:val="24"/>
        </w:rPr>
        <w:t xml:space="preserve"> счетов № 157н.</w:t>
      </w:r>
    </w:p>
    <w:p w:rsidR="003A42A3" w:rsidRPr="009B12EF" w:rsidRDefault="003A42A3" w:rsidP="00F41B76">
      <w:pPr>
        <w:spacing w:after="240"/>
        <w:jc w:val="both"/>
        <w:rPr>
          <w:rFonts w:ascii="Times New Roman" w:hAnsi="Times New Roman" w:cs="Times New Roman"/>
          <w:sz w:val="24"/>
          <w:szCs w:val="24"/>
        </w:rPr>
      </w:pPr>
      <w:r w:rsidRPr="009B12EF">
        <w:rPr>
          <w:rFonts w:ascii="Times New Roman" w:hAnsi="Times New Roman" w:cs="Times New Roman"/>
          <w:sz w:val="24"/>
          <w:szCs w:val="24"/>
        </w:rPr>
        <w:t>2.11.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hyperlink r:id="rId27" w:anchor="/document/118/57315/dfas3kg4tr/" w:history="1">
        <w:r w:rsidRPr="009B12EF">
          <w:rPr>
            <w:rFonts w:ascii="Times New Roman" w:hAnsi="Times New Roman" w:cs="Times New Roman"/>
            <w:sz w:val="24"/>
            <w:szCs w:val="24"/>
          </w:rPr>
          <w:t>пункте 2.2</w:t>
        </w:r>
      </w:hyperlink>
      <w:r w:rsidRPr="009B12EF">
        <w:rPr>
          <w:rFonts w:ascii="Times New Roman" w:hAnsi="Times New Roman" w:cs="Times New Roman"/>
          <w:sz w:val="24"/>
          <w:szCs w:val="24"/>
        </w:rPr>
        <w:t> настоящей Учетной политики </w:t>
      </w:r>
    </w:p>
    <w:p w:rsidR="003A42A3" w:rsidRPr="009B12EF" w:rsidRDefault="003A42A3" w:rsidP="00F41B76">
      <w:pPr>
        <w:spacing w:after="240"/>
        <w:jc w:val="both"/>
        <w:rPr>
          <w:rFonts w:ascii="Times New Roman" w:hAnsi="Times New Roman" w:cs="Times New Roman"/>
          <w:sz w:val="24"/>
          <w:szCs w:val="24"/>
        </w:rPr>
      </w:pPr>
      <w:r w:rsidRPr="009B12EF">
        <w:rPr>
          <w:rFonts w:ascii="Times New Roman" w:hAnsi="Times New Roman" w:cs="Times New Roman"/>
          <w:sz w:val="24"/>
          <w:szCs w:val="24"/>
        </w:rPr>
        <w:t>2.1</w:t>
      </w:r>
      <w:r w:rsidR="00E0225A">
        <w:rPr>
          <w:rFonts w:ascii="Times New Roman" w:hAnsi="Times New Roman" w:cs="Times New Roman"/>
          <w:sz w:val="24"/>
          <w:szCs w:val="24"/>
        </w:rPr>
        <w:t>2</w:t>
      </w:r>
      <w:r w:rsidRPr="009B12EF">
        <w:rPr>
          <w:rFonts w:ascii="Times New Roman" w:hAnsi="Times New Roman" w:cs="Times New Roman"/>
          <w:sz w:val="24"/>
          <w:szCs w:val="24"/>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3A42A3" w:rsidRPr="005B4094"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5B4094">
        <w:rPr>
          <w:iCs/>
          <w:sz w:val="24"/>
          <w:szCs w:val="24"/>
        </w:rPr>
        <w:t>3. Материальные запасы</w:t>
      </w:r>
    </w:p>
    <w:p w:rsidR="003A42A3" w:rsidRPr="009B12EF" w:rsidRDefault="003A42A3" w:rsidP="00F41B76">
      <w:pPr>
        <w:spacing w:after="240"/>
        <w:jc w:val="both"/>
        <w:rPr>
          <w:rFonts w:ascii="Times New Roman" w:hAnsi="Times New Roman" w:cs="Times New Roman"/>
          <w:color w:val="000000"/>
          <w:sz w:val="24"/>
          <w:szCs w:val="24"/>
          <w:shd w:val="clear" w:color="auto" w:fill="FFFFFF"/>
        </w:rPr>
      </w:pPr>
      <w:r w:rsidRPr="009B12EF">
        <w:rPr>
          <w:rFonts w:ascii="Times New Roman" w:hAnsi="Times New Roman" w:cs="Times New Roman"/>
          <w:sz w:val="24"/>
          <w:szCs w:val="24"/>
        </w:rPr>
        <w:t>3.1. Учреждение учитывает в составе материальных запасов материальные объекты, указанные в </w:t>
      </w:r>
      <w:hyperlink r:id="rId28"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Pr="009B12EF">
          <w:rPr>
            <w:rFonts w:ascii="Times New Roman" w:hAnsi="Times New Roman" w:cs="Times New Roman"/>
            <w:sz w:val="24"/>
            <w:szCs w:val="24"/>
          </w:rPr>
          <w:t>пунктах 98–99</w:t>
        </w:r>
      </w:hyperlink>
      <w:r w:rsidRPr="009B12EF">
        <w:rPr>
          <w:rFonts w:ascii="Times New Roman" w:hAnsi="Times New Roman" w:cs="Times New Roman"/>
          <w:sz w:val="24"/>
          <w:szCs w:val="24"/>
        </w:rPr>
        <w:t xml:space="preserve"> Инструкции к Единому плану счетов № 157н, а также производственный и хозяйственный инвентарь, перечень которого приведен </w:t>
      </w:r>
      <w:r w:rsidRPr="00A807A0">
        <w:rPr>
          <w:rFonts w:ascii="Times New Roman" w:hAnsi="Times New Roman" w:cs="Times New Roman"/>
          <w:sz w:val="24"/>
          <w:szCs w:val="24"/>
        </w:rPr>
        <w:t>в </w:t>
      </w:r>
      <w:hyperlink r:id="rId29" w:anchor="/document/118/57370/" w:history="1">
        <w:r w:rsidRPr="00A807A0">
          <w:rPr>
            <w:rFonts w:ascii="Times New Roman" w:hAnsi="Times New Roman" w:cs="Times New Roman"/>
            <w:sz w:val="24"/>
            <w:szCs w:val="24"/>
          </w:rPr>
          <w:t>приложении </w:t>
        </w:r>
        <w:r w:rsidR="00A807A0">
          <w:rPr>
            <w:rFonts w:ascii="Times New Roman" w:hAnsi="Times New Roman" w:cs="Times New Roman"/>
            <w:sz w:val="24"/>
            <w:szCs w:val="24"/>
          </w:rPr>
          <w:t>8</w:t>
        </w:r>
      </w:hyperlink>
      <w:r w:rsidRPr="00A807A0">
        <w:rPr>
          <w:rFonts w:ascii="Times New Roman" w:hAnsi="Times New Roman" w:cs="Times New Roman"/>
          <w:color w:val="000000"/>
          <w:sz w:val="24"/>
          <w:szCs w:val="24"/>
          <w:shd w:val="clear" w:color="auto" w:fill="FFFFFF"/>
        </w:rPr>
        <w:t>.</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sz w:val="24"/>
          <w:szCs w:val="24"/>
        </w:rPr>
        <w:t xml:space="preserve">3.2. Списание материальных запасов производится по </w:t>
      </w:r>
      <w:r w:rsidR="00F41B76">
        <w:rPr>
          <w:sz w:val="24"/>
          <w:szCs w:val="24"/>
        </w:rPr>
        <w:t xml:space="preserve">средней </w:t>
      </w:r>
      <w:r w:rsidRPr="009B12EF">
        <w:rPr>
          <w:sz w:val="24"/>
          <w:szCs w:val="24"/>
        </w:rPr>
        <w:t>фактической стоимости</w:t>
      </w:r>
      <w:r w:rsidR="00F41B76">
        <w:rPr>
          <w:sz w:val="24"/>
          <w:szCs w:val="24"/>
        </w:rPr>
        <w:t>.</w:t>
      </w:r>
      <w:r w:rsidRPr="009B12EF">
        <w:rPr>
          <w:sz w:val="24"/>
          <w:szCs w:val="24"/>
        </w:rPr>
        <w:br/>
      </w:r>
      <w:r w:rsidRPr="009B12EF">
        <w:rPr>
          <w:i/>
          <w:sz w:val="24"/>
          <w:szCs w:val="24"/>
        </w:rPr>
        <w:t>Основание: пункт 108 Инструкции к Единому плану счетов № 157н.</w:t>
      </w:r>
    </w:p>
    <w:p w:rsidR="00F41B76"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 </w:t>
      </w:r>
      <w:r w:rsidRPr="009B12EF">
        <w:rPr>
          <w:iCs/>
          <w:sz w:val="24"/>
          <w:szCs w:val="24"/>
        </w:rPr>
        <w:t>3</w:t>
      </w:r>
      <w:r w:rsidRPr="009B12EF">
        <w:rPr>
          <w:sz w:val="24"/>
          <w:szCs w:val="24"/>
        </w:rPr>
        <w:t>.3. Выдача в эксплуатацию на нужды учреждения канцелярских принадлежностей,</w:t>
      </w:r>
      <w:r w:rsidR="00E0225A">
        <w:rPr>
          <w:sz w:val="24"/>
          <w:szCs w:val="24"/>
        </w:rPr>
        <w:t xml:space="preserve"> лекарственных препаратов, запасных частей и </w:t>
      </w:r>
      <w:r w:rsidRPr="009B12EF">
        <w:rPr>
          <w:sz w:val="24"/>
          <w:szCs w:val="24"/>
        </w:rPr>
        <w:t xml:space="preserve">хозяйственных материалов оформляется Ведомостью выдачи материальных ценностей на нужды учреждения (ф. 0504210). </w:t>
      </w:r>
      <w:r w:rsidR="00F41B76">
        <w:rPr>
          <w:sz w:val="24"/>
          <w:szCs w:val="24"/>
        </w:rPr>
        <w:t>Эта ведомость является основанием для</w:t>
      </w:r>
      <w:r w:rsidRPr="009B12EF">
        <w:rPr>
          <w:sz w:val="24"/>
          <w:szCs w:val="24"/>
        </w:rPr>
        <w:t xml:space="preserve"> списани</w:t>
      </w:r>
      <w:r w:rsidR="00F41B76">
        <w:rPr>
          <w:sz w:val="24"/>
          <w:szCs w:val="24"/>
        </w:rPr>
        <w:t>я</w:t>
      </w:r>
      <w:r w:rsidRPr="009B12EF">
        <w:rPr>
          <w:sz w:val="24"/>
          <w:szCs w:val="24"/>
        </w:rPr>
        <w:t xml:space="preserve"> материальных запасов</w:t>
      </w:r>
      <w:r w:rsidR="00F41B76">
        <w:rPr>
          <w:sz w:val="24"/>
          <w:szCs w:val="24"/>
        </w:rPr>
        <w:t>.</w:t>
      </w:r>
    </w:p>
    <w:p w:rsidR="003A42A3" w:rsidRPr="009B12EF" w:rsidRDefault="003A42A3" w:rsidP="00E02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3.4.  Мягкий и хозяйственный инвентарь, посуда списываются по Акту о списании мягкого и хозяйственного инвентаря (</w:t>
      </w:r>
      <w:hyperlink r:id="rId30" w:anchor="/document/140/30973/" w:tooltip="ОКУД 0504143. Акт о списании мягкого и хозяйственного инвентаря" w:history="1">
        <w:r w:rsidRPr="009B12EF">
          <w:rPr>
            <w:sz w:val="24"/>
            <w:szCs w:val="24"/>
          </w:rPr>
          <w:t>ф. 0504143</w:t>
        </w:r>
      </w:hyperlink>
      <w:r w:rsidRPr="009B12EF">
        <w:rPr>
          <w:sz w:val="24"/>
          <w:szCs w:val="24"/>
        </w:rPr>
        <w:t>).</w:t>
      </w:r>
    </w:p>
    <w:p w:rsidR="003A42A3" w:rsidRPr="009B12EF" w:rsidRDefault="003A42A3" w:rsidP="00E0225A">
      <w:pPr>
        <w:spacing w:after="0"/>
        <w:jc w:val="both"/>
        <w:rPr>
          <w:rFonts w:ascii="Times New Roman" w:hAnsi="Times New Roman" w:cs="Times New Roman"/>
          <w:sz w:val="24"/>
          <w:szCs w:val="24"/>
        </w:rPr>
      </w:pPr>
      <w:r w:rsidRPr="009B12EF">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w:t>
      </w:r>
      <w:hyperlink r:id="rId31" w:anchor="/document/140/26238/" w:tooltip="ОКУД 0504230. Акт о списании материальных запасов" w:history="1">
        <w:r w:rsidRPr="009B12EF">
          <w:rPr>
            <w:rFonts w:ascii="Times New Roman" w:hAnsi="Times New Roman" w:cs="Times New Roman"/>
            <w:sz w:val="24"/>
            <w:szCs w:val="24"/>
          </w:rPr>
          <w:t>ф. 0504230</w:t>
        </w:r>
      </w:hyperlink>
      <w:r w:rsidRPr="009B12EF">
        <w:rPr>
          <w:rFonts w:ascii="Times New Roman" w:hAnsi="Times New Roman" w:cs="Times New Roman"/>
          <w:sz w:val="24"/>
          <w:szCs w:val="24"/>
        </w:rPr>
        <w:t>).</w:t>
      </w:r>
    </w:p>
    <w:p w:rsidR="003A42A3" w:rsidRPr="009B12EF" w:rsidRDefault="003A42A3" w:rsidP="00E0225A">
      <w:pPr>
        <w:spacing w:before="240" w:after="0"/>
        <w:jc w:val="both"/>
        <w:rPr>
          <w:rFonts w:ascii="Times New Roman" w:hAnsi="Times New Roman" w:cs="Times New Roman"/>
          <w:sz w:val="24"/>
          <w:szCs w:val="24"/>
        </w:rPr>
      </w:pPr>
      <w:r w:rsidRPr="009B12EF">
        <w:rPr>
          <w:rFonts w:ascii="Times New Roman" w:hAnsi="Times New Roman" w:cs="Times New Roman"/>
          <w:sz w:val="24"/>
          <w:szCs w:val="24"/>
        </w:rPr>
        <w:t>3.5.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3A42A3" w:rsidRPr="009B12EF" w:rsidRDefault="003A42A3" w:rsidP="00543A8D">
      <w:pPr>
        <w:spacing w:after="0"/>
        <w:jc w:val="both"/>
        <w:rPr>
          <w:rFonts w:ascii="Times New Roman" w:hAnsi="Times New Roman" w:cs="Times New Roman"/>
          <w:sz w:val="24"/>
          <w:szCs w:val="24"/>
        </w:rPr>
      </w:pPr>
      <w:r w:rsidRPr="009B12EF">
        <w:rPr>
          <w:rFonts w:ascii="Times New Roman" w:hAnsi="Times New Roman" w:cs="Times New Roman"/>
          <w:sz w:val="24"/>
          <w:szCs w:val="24"/>
        </w:rPr>
        <w:t>– их справедливой стоимости на дату принятия к бухгалтерскому учету, рассчитанной </w:t>
      </w:r>
    </w:p>
    <w:p w:rsidR="003A42A3" w:rsidRPr="009B12EF" w:rsidRDefault="003A42A3" w:rsidP="00543A8D">
      <w:pPr>
        <w:spacing w:after="0"/>
        <w:jc w:val="both"/>
        <w:rPr>
          <w:rFonts w:ascii="Times New Roman" w:hAnsi="Times New Roman" w:cs="Times New Roman"/>
          <w:sz w:val="24"/>
          <w:szCs w:val="24"/>
        </w:rPr>
      </w:pPr>
      <w:r w:rsidRPr="009B12EF">
        <w:rPr>
          <w:rFonts w:ascii="Times New Roman" w:hAnsi="Times New Roman" w:cs="Times New Roman"/>
          <w:sz w:val="24"/>
          <w:szCs w:val="24"/>
        </w:rPr>
        <w:t>методом рыночных цен;</w:t>
      </w:r>
    </w:p>
    <w:p w:rsidR="003A42A3" w:rsidRPr="009B12EF" w:rsidRDefault="003A42A3" w:rsidP="00543A8D">
      <w:pPr>
        <w:spacing w:after="0"/>
        <w:jc w:val="both"/>
        <w:rPr>
          <w:rFonts w:ascii="Times New Roman" w:hAnsi="Times New Roman" w:cs="Times New Roman"/>
          <w:sz w:val="24"/>
          <w:szCs w:val="24"/>
        </w:rPr>
      </w:pPr>
      <w:r w:rsidRPr="009B12EF">
        <w:rPr>
          <w:rFonts w:ascii="Times New Roman" w:hAnsi="Times New Roman" w:cs="Times New Roman"/>
          <w:sz w:val="24"/>
          <w:szCs w:val="24"/>
        </w:rPr>
        <w:t>– сумм, уплачиваемых учреждением за доставку материальных запасов, приведение их в </w:t>
      </w:r>
    </w:p>
    <w:p w:rsidR="003A42A3" w:rsidRPr="009B12EF" w:rsidRDefault="003A42A3" w:rsidP="00543A8D">
      <w:pPr>
        <w:spacing w:after="0"/>
        <w:jc w:val="both"/>
        <w:rPr>
          <w:rFonts w:ascii="Times New Roman" w:hAnsi="Times New Roman" w:cs="Times New Roman"/>
          <w:sz w:val="24"/>
          <w:szCs w:val="24"/>
        </w:rPr>
      </w:pPr>
      <w:r w:rsidRPr="009B12EF">
        <w:rPr>
          <w:rFonts w:ascii="Times New Roman" w:hAnsi="Times New Roman" w:cs="Times New Roman"/>
          <w:sz w:val="24"/>
          <w:szCs w:val="24"/>
        </w:rPr>
        <w:t>состояние, пригодное для использования.</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i/>
          <w:sz w:val="24"/>
          <w:szCs w:val="24"/>
        </w:rPr>
        <w:t>Основание: </w:t>
      </w:r>
      <w:hyperlink r:id="rId32"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9B12EF">
          <w:rPr>
            <w:i/>
            <w:sz w:val="24"/>
            <w:szCs w:val="24"/>
          </w:rPr>
          <w:t>пункты 52–60</w:t>
        </w:r>
      </w:hyperlink>
      <w:r w:rsidRPr="009B12EF">
        <w:rPr>
          <w:i/>
          <w:sz w:val="24"/>
          <w:szCs w:val="24"/>
        </w:rPr>
        <w:t> </w:t>
      </w:r>
      <w:r w:rsidR="00E0225A">
        <w:rPr>
          <w:i/>
          <w:sz w:val="24"/>
          <w:szCs w:val="24"/>
        </w:rPr>
        <w:t>СГС</w:t>
      </w:r>
      <w:r w:rsidRPr="009B12EF">
        <w:rPr>
          <w:i/>
          <w:sz w:val="24"/>
          <w:szCs w:val="24"/>
        </w:rPr>
        <w:t xml:space="preserve"> «Концептуальные основы бухучета и отчетности». </w:t>
      </w:r>
    </w:p>
    <w:p w:rsidR="003A42A3" w:rsidRPr="00543A8D"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543A8D">
        <w:rPr>
          <w:iCs/>
          <w:sz w:val="24"/>
          <w:szCs w:val="24"/>
        </w:rPr>
        <w:t>4. Стоимость безвозмездно полученных нефинансовых активов</w:t>
      </w:r>
    </w:p>
    <w:p w:rsidR="003A42A3" w:rsidRPr="009B12EF" w:rsidRDefault="003A42A3" w:rsidP="00543A8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2EF">
        <w:rPr>
          <w:sz w:val="24"/>
          <w:szCs w:val="24"/>
        </w:rPr>
        <w:t xml:space="preserve"> 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w:t>
      </w:r>
      <w:r w:rsidRPr="009B12EF">
        <w:rPr>
          <w:sz w:val="24"/>
          <w:szCs w:val="24"/>
        </w:rPr>
        <w:lastRenderedPageBreak/>
        <w:t>метод амортизированной стоимости замещения, если он более достоверно определяет стоимость объекта.</w:t>
      </w: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i/>
          <w:sz w:val="24"/>
          <w:szCs w:val="24"/>
        </w:rPr>
      </w:pPr>
      <w:r w:rsidRPr="009B12EF">
        <w:rPr>
          <w:i/>
          <w:sz w:val="24"/>
          <w:szCs w:val="24"/>
        </w:rPr>
        <w:t>Основание: </w:t>
      </w:r>
      <w:hyperlink r:id="rId33"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9B12EF">
          <w:rPr>
            <w:i/>
            <w:sz w:val="24"/>
            <w:szCs w:val="24"/>
          </w:rPr>
          <w:t>пункты 52–60</w:t>
        </w:r>
      </w:hyperlink>
      <w:r w:rsidRPr="009B12EF">
        <w:rPr>
          <w:i/>
          <w:sz w:val="24"/>
          <w:szCs w:val="24"/>
        </w:rPr>
        <w:t> </w:t>
      </w:r>
      <w:r w:rsidR="00E0225A">
        <w:rPr>
          <w:i/>
          <w:sz w:val="24"/>
          <w:szCs w:val="24"/>
        </w:rPr>
        <w:t>СГС</w:t>
      </w:r>
      <w:r w:rsidRPr="009B12EF">
        <w:rPr>
          <w:i/>
          <w:sz w:val="24"/>
          <w:szCs w:val="24"/>
        </w:rPr>
        <w:t xml:space="preserve"> «Концептуальные основы бухучета и отчетности». </w:t>
      </w:r>
    </w:p>
    <w:p w:rsidR="003A42A3" w:rsidRPr="009B12EF" w:rsidRDefault="003A42A3" w:rsidP="00543A8D">
      <w:pPr>
        <w:pStyle w:val="a5"/>
        <w:spacing w:before="0" w:beforeAutospacing="0" w:after="0" w:afterAutospacing="0"/>
        <w:jc w:val="both"/>
        <w:rPr>
          <w:sz w:val="24"/>
          <w:szCs w:val="24"/>
        </w:rPr>
      </w:pPr>
      <w:r w:rsidRPr="009B12EF">
        <w:rPr>
          <w:sz w:val="24"/>
          <w:szCs w:val="24"/>
        </w:rPr>
        <w:t>4.2.Данные о рыночной цене должны быть подтверждены документально:</w:t>
      </w:r>
    </w:p>
    <w:p w:rsidR="003A42A3" w:rsidRPr="009B12EF" w:rsidRDefault="003A42A3" w:rsidP="00543A8D">
      <w:pPr>
        <w:spacing w:after="0"/>
        <w:jc w:val="both"/>
        <w:rPr>
          <w:rFonts w:ascii="Times New Roman" w:hAnsi="Times New Roman" w:cs="Times New Roman"/>
          <w:sz w:val="24"/>
          <w:szCs w:val="24"/>
        </w:rPr>
      </w:pPr>
      <w:r w:rsidRPr="009B12EF">
        <w:rPr>
          <w:rFonts w:ascii="Times New Roman" w:hAnsi="Times New Roman" w:cs="Times New Roman"/>
          <w:sz w:val="24"/>
          <w:szCs w:val="24"/>
        </w:rPr>
        <w:t>– справками (другими подтверждающими документами) Росстата;</w:t>
      </w:r>
    </w:p>
    <w:p w:rsidR="003A42A3" w:rsidRPr="009B12EF" w:rsidRDefault="003A42A3" w:rsidP="00543A8D">
      <w:pPr>
        <w:spacing w:after="0"/>
        <w:jc w:val="both"/>
        <w:rPr>
          <w:rFonts w:ascii="Times New Roman" w:hAnsi="Times New Roman" w:cs="Times New Roman"/>
          <w:sz w:val="24"/>
          <w:szCs w:val="24"/>
        </w:rPr>
      </w:pPr>
      <w:r w:rsidRPr="009B12EF">
        <w:rPr>
          <w:rFonts w:ascii="Times New Roman" w:hAnsi="Times New Roman" w:cs="Times New Roman"/>
          <w:sz w:val="24"/>
          <w:szCs w:val="24"/>
        </w:rPr>
        <w:t>– прайс-листами заводов-изготовителей;</w:t>
      </w:r>
    </w:p>
    <w:p w:rsidR="003A42A3" w:rsidRPr="009B12EF" w:rsidRDefault="003A42A3" w:rsidP="00D646AD">
      <w:pPr>
        <w:spacing w:after="0"/>
        <w:jc w:val="both"/>
        <w:rPr>
          <w:rFonts w:ascii="Times New Roman" w:hAnsi="Times New Roman" w:cs="Times New Roman"/>
          <w:sz w:val="24"/>
          <w:szCs w:val="24"/>
        </w:rPr>
      </w:pPr>
      <w:r w:rsidRPr="009B12EF">
        <w:rPr>
          <w:rFonts w:ascii="Times New Roman" w:hAnsi="Times New Roman" w:cs="Times New Roman"/>
          <w:sz w:val="24"/>
          <w:szCs w:val="24"/>
        </w:rPr>
        <w:t>– справками (другими подтверждающими документами) оценщиков;</w:t>
      </w:r>
    </w:p>
    <w:p w:rsidR="003A42A3" w:rsidRPr="009B12EF" w:rsidRDefault="003A42A3" w:rsidP="00D646AD">
      <w:pPr>
        <w:spacing w:after="0"/>
        <w:jc w:val="both"/>
        <w:rPr>
          <w:rFonts w:ascii="Times New Roman" w:hAnsi="Times New Roman" w:cs="Times New Roman"/>
          <w:sz w:val="24"/>
          <w:szCs w:val="24"/>
        </w:rPr>
      </w:pPr>
      <w:r w:rsidRPr="009B12EF">
        <w:rPr>
          <w:rFonts w:ascii="Times New Roman" w:hAnsi="Times New Roman" w:cs="Times New Roman"/>
          <w:sz w:val="24"/>
          <w:szCs w:val="24"/>
        </w:rPr>
        <w:t>– информацией, размещенной в СМИ, и т. д.</w:t>
      </w:r>
    </w:p>
    <w:p w:rsidR="003A42A3" w:rsidRDefault="003A42A3" w:rsidP="00F41B76">
      <w:pPr>
        <w:spacing w:after="240"/>
        <w:jc w:val="both"/>
        <w:rPr>
          <w:rFonts w:ascii="Times New Roman" w:hAnsi="Times New Roman" w:cs="Times New Roman"/>
          <w:sz w:val="24"/>
          <w:szCs w:val="24"/>
        </w:rPr>
      </w:pPr>
      <w:r w:rsidRPr="009B12EF">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543A8D" w:rsidRPr="00543A8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543A8D">
        <w:rPr>
          <w:rFonts w:ascii="Times New Roman" w:hAnsi="Times New Roman" w:cs="Times New Roman"/>
          <w:iCs/>
          <w:sz w:val="24"/>
        </w:rPr>
        <w:t>5. Расчеты по доходам</w:t>
      </w:r>
    </w:p>
    <w:p w:rsidR="00543A8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xml:space="preserve"> 5.1. Учреждение осуществляет бюджетные полномочия администратора доходов бюджета. Порядок </w:t>
      </w:r>
      <w:proofErr w:type="gramStart"/>
      <w:r w:rsidRPr="00C5083D">
        <w:rPr>
          <w:rFonts w:ascii="Times New Roman" w:hAnsi="Times New Roman" w:cs="Times New Roman"/>
          <w:sz w:val="24"/>
        </w:rPr>
        <w:t>осуществления полномочий администратора доходов бюджета</w:t>
      </w:r>
      <w:proofErr w:type="gramEnd"/>
      <w:r w:rsidRPr="00C5083D">
        <w:rPr>
          <w:rFonts w:ascii="Times New Roman" w:hAnsi="Times New Roman" w:cs="Times New Roman"/>
          <w:sz w:val="24"/>
        </w:rPr>
        <w:t xml:space="preserve"> определяется в соответствии с законодательством Р</w:t>
      </w:r>
      <w:r w:rsidR="00D646AD">
        <w:rPr>
          <w:rFonts w:ascii="Times New Roman" w:hAnsi="Times New Roman" w:cs="Times New Roman"/>
          <w:sz w:val="24"/>
        </w:rPr>
        <w:t>Ф</w:t>
      </w:r>
      <w:r w:rsidRPr="00C5083D">
        <w:rPr>
          <w:rFonts w:ascii="Times New Roman" w:hAnsi="Times New Roman" w:cs="Times New Roman"/>
          <w:sz w:val="24"/>
        </w:rPr>
        <w:t xml:space="preserve"> и нормативными документами </w:t>
      </w:r>
      <w:r>
        <w:rPr>
          <w:rFonts w:ascii="Times New Roman" w:hAnsi="Times New Roman" w:cs="Times New Roman"/>
          <w:sz w:val="24"/>
        </w:rPr>
        <w:t>Учреждения</w:t>
      </w:r>
      <w:r w:rsidRPr="00C5083D">
        <w:rPr>
          <w:rFonts w:ascii="Times New Roman" w:hAnsi="Times New Roman" w:cs="Times New Roman"/>
          <w:sz w:val="24"/>
        </w:rPr>
        <w:t>.</w:t>
      </w:r>
    </w:p>
    <w:p w:rsidR="00543A8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Перечень администрируемых доходов утверждается главным администратором доходов бюджета.</w:t>
      </w:r>
    </w:p>
    <w:p w:rsidR="00CB4A57"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Pr>
          <w:rFonts w:ascii="Times New Roman" w:hAnsi="Times New Roman" w:cs="Times New Roman"/>
          <w:sz w:val="24"/>
        </w:rPr>
        <w:t>5.2. Доходы от предоставления права пользования активом (арендная плата)</w:t>
      </w:r>
      <w:r w:rsidR="00CB4A57">
        <w:rPr>
          <w:rFonts w:ascii="Times New Roman" w:hAnsi="Times New Roman" w:cs="Times New Roman"/>
          <w:sz w:val="24"/>
        </w:rPr>
        <w:t xml:space="preserve">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543A8D" w:rsidRPr="00C5083D"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w:t>
      </w:r>
    </w:p>
    <w:p w:rsidR="00543A8D" w:rsidRPr="00CB4A57"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B4A57">
        <w:rPr>
          <w:rFonts w:ascii="Times New Roman" w:hAnsi="Times New Roman" w:cs="Times New Roman"/>
          <w:iCs/>
          <w:sz w:val="24"/>
        </w:rPr>
        <w:t>6. Расчеты с подотчетными лицами</w:t>
      </w:r>
    </w:p>
    <w:p w:rsidR="00543A8D"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xml:space="preserve"> 6.1. Денежные средства выдаются под отчет на основании </w:t>
      </w:r>
      <w:r w:rsidR="00CB4A57">
        <w:rPr>
          <w:rFonts w:ascii="Times New Roman" w:hAnsi="Times New Roman" w:cs="Times New Roman"/>
          <w:sz w:val="24"/>
        </w:rPr>
        <w:t xml:space="preserve">распоряжения администрации Первомайского района Оренбургской области. </w:t>
      </w:r>
      <w:r w:rsidRPr="00C5083D">
        <w:rPr>
          <w:rFonts w:ascii="Times New Roman" w:hAnsi="Times New Roman" w:cs="Times New Roman"/>
          <w:sz w:val="24"/>
        </w:rPr>
        <w:t>Выдача денежных средств под отчет производится путем:</w:t>
      </w:r>
    </w:p>
    <w:p w:rsidR="00543A8D" w:rsidRPr="00C5083D"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перечисления на зарплатную карту материально ответственного лица.</w:t>
      </w:r>
    </w:p>
    <w:p w:rsidR="00543A8D" w:rsidRPr="00C5083D"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sz w:val="24"/>
        </w:rPr>
      </w:pPr>
      <w:r w:rsidRPr="00C5083D">
        <w:rPr>
          <w:rFonts w:ascii="Times New Roman" w:hAnsi="Times New Roman" w:cs="Times New Roman"/>
          <w:sz w:val="24"/>
        </w:rPr>
        <w:t xml:space="preserve">6.2. Учреждение выдает денежные средства под отчет штатным сотрудникам, а также лицам, которые не состоят в штате, на основании отдельного </w:t>
      </w:r>
      <w:r w:rsidR="00CB4A57" w:rsidRPr="00C5083D">
        <w:rPr>
          <w:rFonts w:ascii="Times New Roman" w:hAnsi="Times New Roman" w:cs="Times New Roman"/>
          <w:sz w:val="24"/>
        </w:rPr>
        <w:t xml:space="preserve">основании </w:t>
      </w:r>
      <w:r w:rsidR="00CB4A57">
        <w:rPr>
          <w:rFonts w:ascii="Times New Roman" w:hAnsi="Times New Roman" w:cs="Times New Roman"/>
          <w:sz w:val="24"/>
        </w:rPr>
        <w:t>распоряжения администрации Первомайского района Оренбургской области</w:t>
      </w:r>
      <w:r w:rsidRPr="00C5083D">
        <w:rPr>
          <w:rFonts w:ascii="Times New Roman" w:hAnsi="Times New Roman" w:cs="Times New Roman"/>
          <w:sz w:val="24"/>
        </w:rPr>
        <w:t>. Расчеты по выданным суммам проходят в порядке, установленном для штатных сотрудников.</w:t>
      </w:r>
    </w:p>
    <w:p w:rsidR="00543A8D" w:rsidRPr="00C5083D"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CB4A57"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543A8D" w:rsidRPr="00CB4A57"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CB4A57">
        <w:rPr>
          <w:rFonts w:ascii="Times New Roman" w:hAnsi="Times New Roman" w:cs="Times New Roman"/>
          <w:i/>
          <w:sz w:val="24"/>
        </w:rPr>
        <w:t>Основание: пункт 6 указания Банка России от 07.10.2013 № 3073-У.</w:t>
      </w:r>
    </w:p>
    <w:p w:rsidR="00543A8D" w:rsidRPr="00F90AC9"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5083D">
        <w:rPr>
          <w:rFonts w:ascii="Times New Roman" w:hAnsi="Times New Roman" w:cs="Times New Roman"/>
          <w:sz w:val="24"/>
        </w:rPr>
        <w:t xml:space="preserve"> 6.4. </w:t>
      </w:r>
      <w:r w:rsidRPr="00F90AC9">
        <w:rPr>
          <w:rFonts w:ascii="Times New Roman" w:hAnsi="Times New Roman" w:cs="Times New Roman"/>
          <w:sz w:val="24"/>
        </w:rPr>
        <w:t>Срок представления авансовых отчетов о суммах, выданных под отчет (за исключением сумм, выданных в связи с командировкой), – 10 рабочих дней.</w:t>
      </w:r>
      <w:r w:rsidR="00D646AD">
        <w:rPr>
          <w:rFonts w:ascii="Times New Roman" w:hAnsi="Times New Roman" w:cs="Times New Roman"/>
          <w:sz w:val="24"/>
        </w:rPr>
        <w:t xml:space="preserve"> </w:t>
      </w:r>
      <w:r w:rsidRPr="00C5083D">
        <w:rPr>
          <w:rFonts w:ascii="Times New Roman" w:hAnsi="Times New Roman" w:cs="Times New Roman"/>
          <w:sz w:val="24"/>
        </w:rPr>
        <w:t>По истечении этого срока сотрудник должен отчитаться в течение трех рабочих дней.</w:t>
      </w:r>
      <w:r w:rsidRPr="00F90AC9">
        <w:rPr>
          <w:rFonts w:ascii="Times New Roman" w:hAnsi="Times New Roman" w:cs="Times New Roman"/>
          <w:sz w:val="24"/>
        </w:rPr>
        <w:br/>
      </w:r>
      <w:r w:rsidRPr="00F90AC9">
        <w:rPr>
          <w:rFonts w:ascii="Times New Roman" w:hAnsi="Times New Roman" w:cs="Times New Roman"/>
          <w:i/>
          <w:sz w:val="24"/>
        </w:rPr>
        <w:t xml:space="preserve">Основание: </w:t>
      </w:r>
      <w:hyperlink r:id="rId34" w:anchor="/document/99/902123264/XA00M6Q2MH/" w:tooltip="26. Работник по возвращении из командировки обязан представить работодателю в течение 3 рабочих дней:" w:history="1">
        <w:r w:rsidRPr="00F90AC9">
          <w:rPr>
            <w:rFonts w:ascii="Times New Roman" w:hAnsi="Times New Roman" w:cs="Times New Roman"/>
            <w:i/>
            <w:sz w:val="24"/>
          </w:rPr>
          <w:t>пункт 26</w:t>
        </w:r>
      </w:hyperlink>
      <w:r w:rsidRPr="00F90AC9">
        <w:rPr>
          <w:rFonts w:ascii="Times New Roman" w:hAnsi="Times New Roman" w:cs="Times New Roman"/>
          <w:i/>
          <w:sz w:val="24"/>
        </w:rPr>
        <w:t xml:space="preserve"> постановления Правительства от 13.10.2008 № 749</w:t>
      </w:r>
    </w:p>
    <w:p w:rsidR="00543A8D" w:rsidRPr="00F90AC9"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C5083D">
        <w:rPr>
          <w:rFonts w:ascii="Times New Roman" w:hAnsi="Times New Roman" w:cs="Times New Roman"/>
          <w:sz w:val="24"/>
        </w:rPr>
        <w:lastRenderedPageBreak/>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C5083D">
        <w:rPr>
          <w:rFonts w:ascii="Times New Roman" w:hAnsi="Times New Roman" w:cs="Times New Roman"/>
          <w:sz w:val="24"/>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w:t>
      </w:r>
      <w:r w:rsidR="00CB4A57">
        <w:rPr>
          <w:rFonts w:ascii="Times New Roman" w:hAnsi="Times New Roman" w:cs="Times New Roman"/>
          <w:sz w:val="24"/>
        </w:rPr>
        <w:t>распоряжением администрации Первомайского района Оренбургской области</w:t>
      </w:r>
      <w:r w:rsidRPr="00C5083D">
        <w:rPr>
          <w:rFonts w:ascii="Times New Roman" w:hAnsi="Times New Roman" w:cs="Times New Roman"/>
          <w:sz w:val="24"/>
        </w:rPr>
        <w:br/>
      </w:r>
      <w:r w:rsidRPr="00F90AC9">
        <w:rPr>
          <w:rFonts w:ascii="Times New Roman" w:hAnsi="Times New Roman" w:cs="Times New Roman"/>
          <w:i/>
          <w:sz w:val="24"/>
        </w:rPr>
        <w:t>Основание: пункты 2, 3 постановления Правительства от 02.10.2002 № 729.</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xml:space="preserve">Порядок оформления служебных командировок и возмещения командировочных </w:t>
      </w:r>
      <w:r w:rsidRPr="00A807A0">
        <w:rPr>
          <w:rFonts w:ascii="Times New Roman" w:hAnsi="Times New Roman" w:cs="Times New Roman"/>
          <w:sz w:val="24"/>
        </w:rPr>
        <w:t xml:space="preserve">расходов приведен в приложении </w:t>
      </w:r>
      <w:r w:rsidR="00A807A0" w:rsidRPr="00A807A0">
        <w:rPr>
          <w:rFonts w:ascii="Times New Roman" w:hAnsi="Times New Roman" w:cs="Times New Roman"/>
          <w:sz w:val="24"/>
        </w:rPr>
        <w:t>9</w:t>
      </w:r>
      <w:r w:rsidRPr="00A807A0">
        <w:rPr>
          <w:rFonts w:ascii="Times New Roman" w:hAnsi="Times New Roman" w:cs="Times New Roman"/>
          <w:sz w:val="24"/>
        </w:rPr>
        <w:t>.</w:t>
      </w:r>
    </w:p>
    <w:p w:rsidR="00543A8D" w:rsidRPr="00C5083D"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6.6. По возвращении из командировки сотрудник представляет авансовый отчет об израсходованных суммах в течение трех рабочих дней.</w:t>
      </w:r>
    </w:p>
    <w:p w:rsidR="00543A8D" w:rsidRPr="00F90AC9"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F90AC9">
        <w:rPr>
          <w:rFonts w:ascii="Times New Roman" w:hAnsi="Times New Roman" w:cs="Times New Roman"/>
          <w:i/>
          <w:sz w:val="24"/>
        </w:rPr>
        <w:t>Основание: пункт 26 постановления Правительства от 13.10.2008 № 749.</w:t>
      </w:r>
    </w:p>
    <w:p w:rsidR="00CB4A57"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6.7. Предельные сроки отчета по выданным доверенностям на получение материальных ценностей устанавливаются следующие:</w:t>
      </w:r>
    </w:p>
    <w:p w:rsidR="00CB4A57" w:rsidRDefault="00543A8D" w:rsidP="00CB4A57">
      <w:pPr>
        <w:pStyle w:val="a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B4A57">
        <w:rPr>
          <w:rFonts w:ascii="Times New Roman" w:hAnsi="Times New Roman" w:cs="Times New Roman"/>
          <w:sz w:val="24"/>
        </w:rPr>
        <w:t>в течение 10 календарных дней с момента получения;</w:t>
      </w:r>
    </w:p>
    <w:p w:rsidR="00CB4A57" w:rsidRDefault="00543A8D" w:rsidP="00CB4A57">
      <w:pPr>
        <w:pStyle w:val="a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B4A57">
        <w:rPr>
          <w:rFonts w:ascii="Times New Roman" w:hAnsi="Times New Roman" w:cs="Times New Roman"/>
          <w:sz w:val="24"/>
        </w:rPr>
        <w:t xml:space="preserve">в течение </w:t>
      </w:r>
      <w:r w:rsidR="00CB4A57">
        <w:rPr>
          <w:rFonts w:ascii="Times New Roman" w:hAnsi="Times New Roman" w:cs="Times New Roman"/>
          <w:sz w:val="24"/>
        </w:rPr>
        <w:t>3</w:t>
      </w:r>
      <w:r w:rsidRPr="00CB4A57">
        <w:rPr>
          <w:rFonts w:ascii="Times New Roman" w:hAnsi="Times New Roman" w:cs="Times New Roman"/>
          <w:sz w:val="24"/>
        </w:rPr>
        <w:t xml:space="preserve"> рабочих дней с момента получения материальных ценностей.</w:t>
      </w:r>
    </w:p>
    <w:p w:rsidR="00543A8D" w:rsidRPr="00CB4A57" w:rsidRDefault="00543A8D" w:rsidP="00CB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B4A57">
        <w:rPr>
          <w:rFonts w:ascii="Times New Roman" w:hAnsi="Times New Roman" w:cs="Times New Roman"/>
          <w:sz w:val="24"/>
        </w:rPr>
        <w:t>Доверенности выдаются штатным сотрудникам, с которыми заключен договор о полной материальной ответственности.</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543A8D" w:rsidRPr="00CB4A57"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B4A57">
        <w:rPr>
          <w:rFonts w:ascii="Times New Roman" w:hAnsi="Times New Roman" w:cs="Times New Roman"/>
          <w:iCs/>
          <w:sz w:val="24"/>
        </w:rPr>
        <w:t xml:space="preserve">7. Расчеты с дебиторами </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7.1. Учреждение администрирует поступления в бюджет на счете КБК 1.20</w:t>
      </w:r>
      <w:r w:rsidR="00CB4A57">
        <w:rPr>
          <w:rFonts w:ascii="Times New Roman" w:hAnsi="Times New Roman" w:cs="Times New Roman"/>
          <w:sz w:val="24"/>
        </w:rPr>
        <w:t>5</w:t>
      </w:r>
      <w:r w:rsidRPr="00C5083D">
        <w:rPr>
          <w:rFonts w:ascii="Times New Roman" w:hAnsi="Times New Roman" w:cs="Times New Roman"/>
          <w:sz w:val="24"/>
        </w:rPr>
        <w:t>.0</w:t>
      </w:r>
      <w:r w:rsidR="00CB4A57">
        <w:rPr>
          <w:rFonts w:ascii="Times New Roman" w:hAnsi="Times New Roman" w:cs="Times New Roman"/>
          <w:sz w:val="24"/>
        </w:rPr>
        <w:t>0</w:t>
      </w:r>
      <w:r w:rsidRPr="00C5083D">
        <w:rPr>
          <w:rFonts w:ascii="Times New Roman" w:hAnsi="Times New Roman" w:cs="Times New Roman"/>
          <w:sz w:val="24"/>
        </w:rPr>
        <w:t xml:space="preserve"> по правилам, установленным главным администратором доходов бюджета.</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43A8D" w:rsidRPr="00FA6214"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FA6214">
        <w:rPr>
          <w:rFonts w:ascii="Times New Roman" w:hAnsi="Times New Roman" w:cs="Times New Roman"/>
          <w:sz w:val="24"/>
        </w:rPr>
        <w:t>8. Расчеты по обязательствам</w:t>
      </w:r>
    </w:p>
    <w:p w:rsidR="00543A8D" w:rsidRPr="00D646AD" w:rsidRDefault="00543A8D" w:rsidP="00E9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i/>
          <w:sz w:val="24"/>
        </w:rPr>
        <w:t> </w:t>
      </w:r>
      <w:r w:rsidRPr="00D646AD">
        <w:rPr>
          <w:rFonts w:ascii="Times New Roman" w:hAnsi="Times New Roman" w:cs="Times New Roman"/>
          <w:sz w:val="24"/>
        </w:rPr>
        <w:t>8.1. К счету КБК 1.303.05.000 «Расчеты по прочим платежам в бюджет» применяются дополнительные аналитические коды:</w:t>
      </w:r>
    </w:p>
    <w:p w:rsidR="00E90C42" w:rsidRPr="00D646AD" w:rsidRDefault="00543A8D" w:rsidP="00E9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D646AD">
        <w:rPr>
          <w:rFonts w:ascii="Times New Roman" w:hAnsi="Times New Roman" w:cs="Times New Roman"/>
          <w:sz w:val="24"/>
        </w:rPr>
        <w:t>1 – «Государственная пошлина» (КБК 1.303.15.000);</w:t>
      </w:r>
    </w:p>
    <w:p w:rsidR="00E90C42" w:rsidRPr="00D646AD" w:rsidRDefault="00543A8D" w:rsidP="00E9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D646AD">
        <w:rPr>
          <w:rFonts w:ascii="Times New Roman" w:hAnsi="Times New Roman" w:cs="Times New Roman"/>
          <w:sz w:val="24"/>
        </w:rPr>
        <w:t>2 – «Пени, штрафы, санкции по налоговым платежам» (КБК 1.303.35.000);</w:t>
      </w:r>
    </w:p>
    <w:p w:rsidR="00543A8D" w:rsidRPr="00C5083D" w:rsidRDefault="00543A8D" w:rsidP="00E9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D646AD">
        <w:rPr>
          <w:rFonts w:ascii="Times New Roman" w:hAnsi="Times New Roman" w:cs="Times New Roman"/>
          <w:sz w:val="24"/>
        </w:rPr>
        <w:t>3 – «Административные штрафы, штрафы ГИБДД» (КБК 1.303.45.000).</w:t>
      </w:r>
    </w:p>
    <w:p w:rsidR="00543A8D" w:rsidRPr="00C5083D" w:rsidRDefault="00543A8D" w:rsidP="00E9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sz w:val="24"/>
        </w:rPr>
      </w:pPr>
      <w:r w:rsidRPr="00C5083D">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lastRenderedPageBreak/>
        <w:t xml:space="preserve"> 8.3. Аналитический учет расчетов по оплате труда ведется в разрезе сотрудников и </w:t>
      </w:r>
      <w:r w:rsidRPr="00C5083D">
        <w:rPr>
          <w:rFonts w:ascii="Times New Roman" w:hAnsi="Times New Roman" w:cs="Times New Roman"/>
          <w:sz w:val="24"/>
        </w:rPr>
        <w:br/>
        <w:t>других физических лиц, с которыми заключены гражданско-правовые договоры.</w:t>
      </w:r>
    </w:p>
    <w:p w:rsidR="00543A8D" w:rsidRPr="00E90C42"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90C42">
        <w:rPr>
          <w:rFonts w:ascii="Times New Roman" w:hAnsi="Times New Roman" w:cs="Times New Roman"/>
          <w:sz w:val="24"/>
        </w:rPr>
        <w:t>9. Дебиторская и кредиторская задолженность</w:t>
      </w:r>
    </w:p>
    <w:p w:rsidR="00543A8D" w:rsidRPr="00C5083D" w:rsidRDefault="00543A8D" w:rsidP="00E9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Pr>
          <w:rFonts w:ascii="Times New Roman" w:hAnsi="Times New Roman" w:cs="Times New Roman"/>
          <w:sz w:val="24"/>
        </w:rPr>
        <w:t xml:space="preserve"> (приложение 1</w:t>
      </w:r>
      <w:r w:rsidR="00A807A0">
        <w:rPr>
          <w:rFonts w:ascii="Times New Roman" w:hAnsi="Times New Roman" w:cs="Times New Roman"/>
          <w:sz w:val="24"/>
        </w:rPr>
        <w:t>5</w:t>
      </w:r>
      <w:r>
        <w:rPr>
          <w:rFonts w:ascii="Times New Roman" w:hAnsi="Times New Roman" w:cs="Times New Roman"/>
          <w:sz w:val="24"/>
        </w:rPr>
        <w:t>)</w:t>
      </w:r>
      <w:r w:rsidRPr="00C5083D">
        <w:rPr>
          <w:rFonts w:ascii="Times New Roman" w:hAnsi="Times New Roman" w:cs="Times New Roman"/>
          <w:sz w:val="24"/>
        </w:rPr>
        <w:t>.</w:t>
      </w:r>
    </w:p>
    <w:p w:rsidR="00543A8D" w:rsidRPr="007D71EA"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7D71EA">
        <w:rPr>
          <w:rFonts w:ascii="Times New Roman" w:hAnsi="Times New Roman" w:cs="Times New Roman"/>
          <w:i/>
          <w:sz w:val="24"/>
        </w:rPr>
        <w:t>Основание: пункт 339 Инструкции к Единому плану счетов № 157н, пункт 11 СГС «Доходы».</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w:t>
      </w:r>
      <w:r w:rsidR="00CF3F93">
        <w:rPr>
          <w:rFonts w:ascii="Times New Roman" w:hAnsi="Times New Roman" w:cs="Times New Roman"/>
          <w:sz w:val="24"/>
        </w:rPr>
        <w:t>распоряжения администрации первомайского района Оренбургской области</w:t>
      </w:r>
      <w:r w:rsidRPr="00C5083D">
        <w:rPr>
          <w:rFonts w:ascii="Times New Roman" w:hAnsi="Times New Roman" w:cs="Times New Roman"/>
          <w:sz w:val="24"/>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43A8D" w:rsidRPr="00C5083D" w:rsidRDefault="00543A8D" w:rsidP="00CF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CF3F93" w:rsidRDefault="00543A8D" w:rsidP="00CF3F93">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F3F93">
        <w:rPr>
          <w:rFonts w:ascii="Times New Roman" w:hAnsi="Times New Roman" w:cs="Times New Roman"/>
          <w:sz w:val="24"/>
        </w:rPr>
        <w:t xml:space="preserve">по истечении </w:t>
      </w:r>
      <w:r w:rsidR="00CF3F93" w:rsidRPr="00CF3F93">
        <w:rPr>
          <w:rStyle w:val="fill"/>
          <w:rFonts w:ascii="Times New Roman" w:hAnsi="Times New Roman" w:cs="Times New Roman"/>
          <w:b w:val="0"/>
          <w:i w:val="0"/>
          <w:color w:val="auto"/>
          <w:sz w:val="24"/>
        </w:rPr>
        <w:t>5</w:t>
      </w:r>
      <w:r w:rsidRPr="00CF3F93">
        <w:rPr>
          <w:rFonts w:ascii="Times New Roman" w:hAnsi="Times New Roman" w:cs="Times New Roman"/>
          <w:sz w:val="24"/>
        </w:rPr>
        <w:t xml:space="preserve"> лет отражения задолженности на забалансовом учете;</w:t>
      </w:r>
    </w:p>
    <w:p w:rsidR="00CF3F93" w:rsidRDefault="00543A8D" w:rsidP="00CF3F93">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F3F93">
        <w:rPr>
          <w:rFonts w:ascii="Times New Roman" w:hAnsi="Times New Roman" w:cs="Times New Roman"/>
          <w:sz w:val="24"/>
        </w:rPr>
        <w:t>по завершении срока возможного возобновления процедуры взыскания задолженности согласно действующему законодательству;</w:t>
      </w:r>
    </w:p>
    <w:p w:rsidR="00543A8D" w:rsidRPr="00CF3F93" w:rsidRDefault="00543A8D" w:rsidP="00CF3F93">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F3F93">
        <w:rPr>
          <w:rFonts w:ascii="Times New Roman" w:hAnsi="Times New Roman" w:cs="Times New Roman"/>
          <w:sz w:val="24"/>
        </w:rPr>
        <w:t>при наличии документов, подтверждающих прекращение обязательства в связи со смертью (ликвидацией) контрагента.</w:t>
      </w:r>
    </w:p>
    <w:p w:rsidR="00543A8D" w:rsidRPr="00C5083D" w:rsidRDefault="00543A8D" w:rsidP="00CF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543A8D" w:rsidRPr="007D71EA"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C5083D">
        <w:rPr>
          <w:rFonts w:ascii="Times New Roman" w:hAnsi="Times New Roman" w:cs="Times New Roman"/>
          <w:sz w:val="24"/>
        </w:rPr>
        <w:t> </w:t>
      </w:r>
      <w:r w:rsidRPr="007D71EA">
        <w:rPr>
          <w:rFonts w:ascii="Times New Roman" w:hAnsi="Times New Roman" w:cs="Times New Roman"/>
          <w:i/>
          <w:sz w:val="24"/>
        </w:rPr>
        <w:t>Основание: пункты 371, 372 Инструкции к Единому плану счетов № 157н.</w:t>
      </w:r>
    </w:p>
    <w:p w:rsidR="00543A8D" w:rsidRPr="00CF3F93"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F3F93">
        <w:rPr>
          <w:rFonts w:ascii="Times New Roman" w:hAnsi="Times New Roman" w:cs="Times New Roman"/>
          <w:iCs/>
          <w:sz w:val="24"/>
        </w:rPr>
        <w:t>10. Финансовый результат</w:t>
      </w:r>
    </w:p>
    <w:p w:rsidR="00543A8D" w:rsidRPr="00C5083D" w:rsidRDefault="00543A8D" w:rsidP="00CF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 xml:space="preserve"> 10.1. Учреждение все расходы производит в соответствии с </w:t>
      </w:r>
      <w:r w:rsidRPr="00CF3F93">
        <w:rPr>
          <w:rFonts w:ascii="Times New Roman" w:hAnsi="Times New Roman" w:cs="Times New Roman"/>
          <w:sz w:val="24"/>
        </w:rPr>
        <w:t xml:space="preserve">утвержденной </w:t>
      </w:r>
      <w:r w:rsidRPr="00CF3F93">
        <w:rPr>
          <w:rStyle w:val="fill"/>
          <w:rFonts w:ascii="Times New Roman" w:hAnsi="Times New Roman" w:cs="Times New Roman"/>
          <w:b w:val="0"/>
          <w:i w:val="0"/>
          <w:color w:val="auto"/>
          <w:sz w:val="24"/>
        </w:rPr>
        <w:t>на отчетныйгод</w:t>
      </w:r>
      <w:r w:rsidRPr="00C5083D">
        <w:rPr>
          <w:rFonts w:ascii="Times New Roman" w:hAnsi="Times New Roman" w:cs="Times New Roman"/>
          <w:sz w:val="24"/>
        </w:rPr>
        <w:t xml:space="preserve">бюджетной сметой и в пределах установленных норм: </w:t>
      </w:r>
    </w:p>
    <w:p w:rsidR="00543A8D" w:rsidRDefault="00543A8D" w:rsidP="00CF3F93">
      <w:pPr>
        <w:numPr>
          <w:ilvl w:val="0"/>
          <w:numId w:val="26"/>
        </w:numPr>
        <w:tabs>
          <w:tab w:val="clear" w:pos="720"/>
        </w:tabs>
        <w:spacing w:line="240" w:lineRule="auto"/>
        <w:ind w:left="0" w:firstLine="0"/>
        <w:jc w:val="both"/>
        <w:rPr>
          <w:rFonts w:ascii="Times New Roman" w:hAnsi="Times New Roman" w:cs="Times New Roman"/>
          <w:sz w:val="24"/>
        </w:rPr>
      </w:pPr>
      <w:r w:rsidRPr="00C5083D">
        <w:rPr>
          <w:rFonts w:ascii="Times New Roman" w:hAnsi="Times New Roman" w:cs="Times New Roman"/>
          <w:sz w:val="24"/>
        </w:rPr>
        <w:t>на междугородние переговоры, услуги по доступу в Инт</w:t>
      </w:r>
      <w:r>
        <w:rPr>
          <w:rFonts w:ascii="Times New Roman" w:hAnsi="Times New Roman" w:cs="Times New Roman"/>
          <w:sz w:val="24"/>
        </w:rPr>
        <w:t>ернет – по фактическому расходу.</w:t>
      </w:r>
    </w:p>
    <w:p w:rsidR="00543A8D" w:rsidRPr="00C5083D" w:rsidRDefault="00543A8D" w:rsidP="00CF3F93">
      <w:pPr>
        <w:spacing w:after="0"/>
        <w:jc w:val="both"/>
        <w:rPr>
          <w:rFonts w:ascii="Times New Roman" w:hAnsi="Times New Roman" w:cs="Times New Roman"/>
          <w:sz w:val="24"/>
        </w:rPr>
      </w:pPr>
      <w:r w:rsidRPr="007D71EA">
        <w:rPr>
          <w:rFonts w:ascii="Times New Roman" w:hAnsi="Times New Roman" w:cs="Times New Roman"/>
          <w:sz w:val="24"/>
        </w:rPr>
        <w:t> </w:t>
      </w:r>
      <w:r w:rsidRPr="00C5083D">
        <w:rPr>
          <w:rFonts w:ascii="Times New Roman" w:hAnsi="Times New Roman" w:cs="Times New Roman"/>
          <w:sz w:val="24"/>
        </w:rPr>
        <w:t>10.2. В составе расходов будущих периодов на счете КБК 1.401.50.000 «Расходы будущих периодов» отражаются расходы по:</w:t>
      </w:r>
    </w:p>
    <w:p w:rsidR="00543A8D" w:rsidRDefault="00543A8D" w:rsidP="00543A8D">
      <w:pPr>
        <w:numPr>
          <w:ilvl w:val="0"/>
          <w:numId w:val="27"/>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страхованию имущества, гражданской ответственности;</w:t>
      </w:r>
    </w:p>
    <w:p w:rsidR="00543A8D" w:rsidRDefault="00543A8D" w:rsidP="00543A8D">
      <w:pPr>
        <w:numPr>
          <w:ilvl w:val="0"/>
          <w:numId w:val="27"/>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приобретению неисключительного права пользования нематериальными активами в течен</w:t>
      </w:r>
      <w:r>
        <w:rPr>
          <w:rFonts w:ascii="Times New Roman" w:hAnsi="Times New Roman" w:cs="Times New Roman"/>
          <w:sz w:val="24"/>
        </w:rPr>
        <w:t>ие нескольких отчетных периодов.</w:t>
      </w:r>
    </w:p>
    <w:p w:rsidR="00543A8D" w:rsidRPr="007D71EA" w:rsidRDefault="00543A8D" w:rsidP="00543A8D">
      <w:pPr>
        <w:jc w:val="both"/>
        <w:rPr>
          <w:rFonts w:ascii="Times New Roman" w:hAnsi="Times New Roman" w:cs="Times New Roman"/>
          <w:i/>
          <w:sz w:val="24"/>
        </w:rPr>
      </w:pPr>
      <w:r w:rsidRPr="007D71EA">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w:t>
      </w:r>
      <w:r w:rsidRPr="007D71EA">
        <w:rPr>
          <w:rFonts w:ascii="Times New Roman" w:hAnsi="Times New Roman" w:cs="Times New Roman"/>
          <w:sz w:val="24"/>
        </w:rPr>
        <w:lastRenderedPageBreak/>
        <w:t xml:space="preserve">относятся. </w:t>
      </w:r>
      <w:r w:rsidRPr="007D71EA">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w:t>
      </w:r>
      <w:r w:rsidR="006C1AFE">
        <w:rPr>
          <w:rFonts w:ascii="Times New Roman" w:hAnsi="Times New Roman" w:cs="Times New Roman"/>
          <w:sz w:val="24"/>
        </w:rPr>
        <w:t>распоряжением администрации первомайского района Оренбургской области</w:t>
      </w:r>
      <w:r w:rsidRPr="007D71EA">
        <w:rPr>
          <w:rFonts w:ascii="Times New Roman" w:hAnsi="Times New Roman" w:cs="Times New Roman"/>
          <w:sz w:val="24"/>
        </w:rPr>
        <w:t xml:space="preserve">. </w:t>
      </w:r>
      <w:r w:rsidRPr="007D71EA">
        <w:rPr>
          <w:rFonts w:ascii="Times New Roman" w:hAnsi="Times New Roman" w:cs="Times New Roman"/>
          <w:sz w:val="24"/>
        </w:rPr>
        <w:br/>
      </w:r>
      <w:r w:rsidRPr="007D71EA">
        <w:rPr>
          <w:rFonts w:ascii="Times New Roman" w:hAnsi="Times New Roman" w:cs="Times New Roman"/>
          <w:i/>
          <w:sz w:val="24"/>
        </w:rPr>
        <w:t>Основание: пункты 302, 302.1 Инструкции к Единому плану счетов № 157н.</w:t>
      </w:r>
    </w:p>
    <w:p w:rsidR="006C1AFE" w:rsidRDefault="00543A8D" w:rsidP="006C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543A8D" w:rsidRPr="007D71EA"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7D71EA">
        <w:rPr>
          <w:rFonts w:ascii="Times New Roman" w:hAnsi="Times New Roman" w:cs="Times New Roman"/>
          <w:i/>
          <w:sz w:val="24"/>
        </w:rPr>
        <w:t>Основание: пункт 66 Инструкции к Единому плану счетов № 157н.</w:t>
      </w:r>
    </w:p>
    <w:p w:rsidR="00543A8D" w:rsidRPr="00C5083D" w:rsidRDefault="00543A8D" w:rsidP="006C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rPr>
      </w:pPr>
      <w:r w:rsidRPr="00C5083D">
        <w:rPr>
          <w:rFonts w:ascii="Times New Roman" w:hAnsi="Times New Roman" w:cs="Times New Roman"/>
          <w:iCs/>
          <w:sz w:val="24"/>
        </w:rPr>
        <w:t>10.4</w:t>
      </w:r>
      <w:r w:rsidRPr="00C5083D">
        <w:rPr>
          <w:rFonts w:ascii="Times New Roman" w:hAnsi="Times New Roman" w:cs="Times New Roman"/>
          <w:i/>
          <w:iCs/>
          <w:sz w:val="24"/>
        </w:rPr>
        <w:t xml:space="preserve">. </w:t>
      </w:r>
      <w:r w:rsidRPr="00C5083D">
        <w:rPr>
          <w:rFonts w:ascii="Times New Roman" w:hAnsi="Times New Roman" w:cs="Times New Roman"/>
          <w:sz w:val="24"/>
        </w:rPr>
        <w:t>В учреждении создаются:</w:t>
      </w:r>
      <w:r w:rsidRPr="00C5083D">
        <w:rPr>
          <w:rFonts w:ascii="Times New Roman" w:hAnsi="Times New Roman" w:cs="Times New Roman"/>
          <w:sz w:val="24"/>
        </w:rPr>
        <w:br/>
        <w:t xml:space="preserve">– резерв на предстоящую оплату отпусков. Порядок расчета резерва приведен в </w:t>
      </w:r>
      <w:r w:rsidR="00A807A0">
        <w:rPr>
          <w:rFonts w:ascii="Times New Roman" w:hAnsi="Times New Roman" w:cs="Times New Roman"/>
          <w:sz w:val="24"/>
        </w:rPr>
        <w:t>приложении 13</w:t>
      </w:r>
      <w:r w:rsidRPr="00A807A0">
        <w:rPr>
          <w:rFonts w:ascii="Times New Roman" w:hAnsi="Times New Roman" w:cs="Times New Roman"/>
          <w:sz w:val="24"/>
        </w:rPr>
        <w:t>;</w:t>
      </w:r>
      <w:r w:rsidRPr="00C5083D">
        <w:rPr>
          <w:rFonts w:ascii="Times New Roman" w:hAnsi="Times New Roman" w:cs="Times New Roman"/>
          <w:sz w:val="24"/>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C5083D">
        <w:rPr>
          <w:rFonts w:ascii="Times New Roman" w:hAnsi="Times New Roman" w:cs="Times New Roman"/>
          <w:sz w:val="24"/>
        </w:rPr>
        <w:t>сторно</w:t>
      </w:r>
      <w:proofErr w:type="spellEnd"/>
      <w:r w:rsidRPr="00C5083D">
        <w:rPr>
          <w:rFonts w:ascii="Times New Roman" w:hAnsi="Times New Roman" w:cs="Times New Roman"/>
          <w:sz w:val="24"/>
        </w:rPr>
        <w:t>»;</w:t>
      </w:r>
      <w:r w:rsidRPr="00C5083D">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543A8D" w:rsidRPr="007D71EA"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7D71EA">
        <w:rPr>
          <w:rFonts w:ascii="Times New Roman" w:hAnsi="Times New Roman" w:cs="Times New Roman"/>
          <w:i/>
          <w:sz w:val="24"/>
        </w:rPr>
        <w:t>Основание: пункты 302, 302.1 Инструкции к Единому плану счетов № 157н, пункт 11 СГС «Доходы».</w:t>
      </w:r>
    </w:p>
    <w:p w:rsidR="00543A8D" w:rsidRPr="006C1AFE"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6C1AFE">
        <w:rPr>
          <w:rFonts w:ascii="Times New Roman" w:hAnsi="Times New Roman" w:cs="Times New Roman"/>
          <w:sz w:val="24"/>
        </w:rPr>
        <w:t> </w:t>
      </w:r>
      <w:r w:rsidRPr="006C1AFE">
        <w:rPr>
          <w:rFonts w:ascii="Times New Roman" w:hAnsi="Times New Roman" w:cs="Times New Roman"/>
          <w:iCs/>
          <w:sz w:val="24"/>
        </w:rPr>
        <w:t>11. Санкционирование расходов</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xml:space="preserve"> Принятие бюджетных (денежных) обязательств к учету осуществлять в пределах </w:t>
      </w:r>
      <w:r w:rsidRPr="00C5083D">
        <w:rPr>
          <w:rFonts w:ascii="Times New Roman" w:hAnsi="Times New Roman" w:cs="Times New Roman"/>
          <w:sz w:val="24"/>
        </w:rPr>
        <w:br/>
        <w:t xml:space="preserve">лимитов бюджетных обязательств в порядке, приведенном </w:t>
      </w:r>
      <w:r w:rsidRPr="00A807A0">
        <w:rPr>
          <w:rFonts w:ascii="Times New Roman" w:hAnsi="Times New Roman" w:cs="Times New Roman"/>
          <w:sz w:val="24"/>
        </w:rPr>
        <w:t xml:space="preserve">в приложении </w:t>
      </w:r>
      <w:r w:rsidR="00A807A0" w:rsidRPr="00A807A0">
        <w:rPr>
          <w:rFonts w:ascii="Times New Roman" w:hAnsi="Times New Roman" w:cs="Times New Roman"/>
          <w:sz w:val="24"/>
        </w:rPr>
        <w:t>16</w:t>
      </w:r>
      <w:r w:rsidRPr="00C5083D">
        <w:rPr>
          <w:rFonts w:ascii="Times New Roman" w:hAnsi="Times New Roman" w:cs="Times New Roman"/>
          <w:sz w:val="24"/>
        </w:rPr>
        <w:t>.</w:t>
      </w:r>
    </w:p>
    <w:p w:rsidR="00543A8D" w:rsidRPr="006C1AFE"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6C1AFE">
        <w:rPr>
          <w:rFonts w:ascii="Times New Roman" w:hAnsi="Times New Roman" w:cs="Times New Roman"/>
          <w:iCs/>
          <w:sz w:val="24"/>
        </w:rPr>
        <w:t>12. События после отчетной даты</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xml:space="preserve">Признание в учете и раскрытие в бюджетной отчетности событий после отчетной даты осуществляется в порядке, приведенном </w:t>
      </w:r>
      <w:r w:rsidRPr="00A807A0">
        <w:rPr>
          <w:rFonts w:ascii="Times New Roman" w:hAnsi="Times New Roman" w:cs="Times New Roman"/>
          <w:sz w:val="24"/>
        </w:rPr>
        <w:t>в приложении 1</w:t>
      </w:r>
      <w:r w:rsidR="00A807A0">
        <w:rPr>
          <w:rFonts w:ascii="Times New Roman" w:hAnsi="Times New Roman" w:cs="Times New Roman"/>
          <w:sz w:val="24"/>
        </w:rPr>
        <w:t>4</w:t>
      </w:r>
      <w:r w:rsidRPr="00A807A0">
        <w:rPr>
          <w:rFonts w:ascii="Times New Roman" w:hAnsi="Times New Roman" w:cs="Times New Roman"/>
          <w:sz w:val="24"/>
        </w:rPr>
        <w:t>.</w:t>
      </w:r>
    </w:p>
    <w:p w:rsidR="00543A8D" w:rsidRPr="006C1AFE" w:rsidRDefault="006C1AFE" w:rsidP="006C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6C1AFE">
        <w:rPr>
          <w:rFonts w:ascii="Times New Roman" w:hAnsi="Times New Roman" w:cs="Times New Roman"/>
          <w:bCs/>
          <w:sz w:val="24"/>
        </w:rPr>
        <w:t>6.</w:t>
      </w:r>
      <w:r w:rsidR="00543A8D" w:rsidRPr="006C1AFE">
        <w:rPr>
          <w:rFonts w:ascii="Times New Roman" w:hAnsi="Times New Roman" w:cs="Times New Roman"/>
          <w:bCs/>
          <w:sz w:val="24"/>
        </w:rPr>
        <w:t xml:space="preserve"> Инвентаризация имущества и обязательств</w:t>
      </w:r>
    </w:p>
    <w:p w:rsidR="00543A8D" w:rsidRPr="00C5083D" w:rsidRDefault="00543A8D" w:rsidP="006C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rPr>
      </w:pPr>
      <w:r w:rsidRPr="00C5083D">
        <w:rPr>
          <w:rFonts w:ascii="Times New Roman" w:hAnsi="Times New Roman" w:cs="Times New Roman"/>
          <w:sz w:val="24"/>
        </w:rPr>
        <w:t xml:space="preserve"> 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Pr="00A807A0">
        <w:rPr>
          <w:rFonts w:ascii="Times New Roman" w:hAnsi="Times New Roman" w:cs="Times New Roman"/>
          <w:sz w:val="24"/>
        </w:rPr>
        <w:t>приложении 10.</w:t>
      </w:r>
      <w:r w:rsidRPr="00C5083D">
        <w:rPr>
          <w:rFonts w:ascii="Times New Roman" w:hAnsi="Times New Roman" w:cs="Times New Roman"/>
          <w:sz w:val="24"/>
        </w:rPr>
        <w:b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w:t>
      </w:r>
      <w:r w:rsidRPr="00C5083D">
        <w:rPr>
          <w:rFonts w:ascii="Times New Roman" w:hAnsi="Times New Roman" w:cs="Times New Roman"/>
          <w:sz w:val="24"/>
        </w:rPr>
        <w:lastRenderedPageBreak/>
        <w:t>созданная рабочая комиссия, состав которой утверждается отельным приказом руководителя.</w:t>
      </w:r>
    </w:p>
    <w:p w:rsidR="00543A8D" w:rsidRPr="007D71EA"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7D71EA">
        <w:rPr>
          <w:rFonts w:ascii="Times New Roman" w:hAnsi="Times New Roman" w:cs="Times New Roman"/>
          <w:i/>
          <w:sz w:val="24"/>
        </w:rPr>
        <w:t xml:space="preserve">Основание: статья 11 Закона от 06.12.2011 № 402-ФЗ, раздел </w:t>
      </w:r>
      <w:r w:rsidRPr="007D71EA">
        <w:rPr>
          <w:rFonts w:ascii="Times New Roman" w:hAnsi="Times New Roman" w:cs="Times New Roman"/>
          <w:i/>
          <w:sz w:val="24"/>
          <w:lang w:val="en-US"/>
        </w:rPr>
        <w:t>VIII</w:t>
      </w:r>
      <w:r w:rsidRPr="007D71EA">
        <w:rPr>
          <w:rFonts w:ascii="Times New Roman" w:hAnsi="Times New Roman" w:cs="Times New Roman"/>
          <w:i/>
          <w:sz w:val="24"/>
        </w:rPr>
        <w:t xml:space="preserve"> СГС «Концептуальные основы бухучета и отчетности».</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xml:space="preserve"> 2. Состав комиссии для проведения внезапной ревизии кассы приведен в </w:t>
      </w:r>
      <w:r w:rsidR="00FA684D" w:rsidRPr="00A807A0">
        <w:rPr>
          <w:rFonts w:ascii="Times New Roman" w:hAnsi="Times New Roman" w:cs="Times New Roman"/>
          <w:sz w:val="24"/>
        </w:rPr>
        <w:t>приложении 3</w:t>
      </w:r>
    </w:p>
    <w:p w:rsidR="00543A8D" w:rsidRPr="00932513" w:rsidRDefault="00932513" w:rsidP="0093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932513">
        <w:rPr>
          <w:rFonts w:ascii="Times New Roman" w:hAnsi="Times New Roman" w:cs="Times New Roman"/>
          <w:bCs/>
          <w:sz w:val="24"/>
        </w:rPr>
        <w:t>7</w:t>
      </w:r>
      <w:r w:rsidR="00543A8D" w:rsidRPr="00932513">
        <w:rPr>
          <w:rFonts w:ascii="Times New Roman" w:hAnsi="Times New Roman" w:cs="Times New Roman"/>
          <w:bCs/>
          <w:sz w:val="24"/>
        </w:rPr>
        <w:t>. Порядок организации и обеспечения внутреннего финансового контроля</w:t>
      </w:r>
    </w:p>
    <w:p w:rsidR="00932513" w:rsidRDefault="00543A8D" w:rsidP="0017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rPr>
      </w:pPr>
      <w:r w:rsidRPr="00C5083D">
        <w:rPr>
          <w:rFonts w:ascii="Times New Roman" w:hAnsi="Times New Roman" w:cs="Times New Roman"/>
          <w:sz w:val="24"/>
        </w:rPr>
        <w:t> 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932513" w:rsidRDefault="00932513" w:rsidP="00932513">
      <w:pPr>
        <w:pStyle w:val="a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932513">
        <w:rPr>
          <w:rFonts w:ascii="Times New Roman" w:hAnsi="Times New Roman" w:cs="Times New Roman"/>
          <w:sz w:val="24"/>
        </w:rPr>
        <w:t>глава района</w:t>
      </w:r>
      <w:r w:rsidR="00543A8D" w:rsidRPr="00932513">
        <w:rPr>
          <w:rFonts w:ascii="Times New Roman" w:hAnsi="Times New Roman" w:cs="Times New Roman"/>
          <w:sz w:val="24"/>
        </w:rPr>
        <w:t>, его заместители;</w:t>
      </w:r>
    </w:p>
    <w:p w:rsidR="001767B2" w:rsidRDefault="00543A8D" w:rsidP="00543A8D">
      <w:pPr>
        <w:pStyle w:val="a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767B2">
        <w:rPr>
          <w:rFonts w:ascii="Times New Roman" w:hAnsi="Times New Roman" w:cs="Times New Roman"/>
          <w:sz w:val="24"/>
        </w:rPr>
        <w:t xml:space="preserve">главный бухгалтер, </w:t>
      </w:r>
      <w:r w:rsidR="001767B2" w:rsidRPr="001767B2">
        <w:rPr>
          <w:rFonts w:ascii="Times New Roman" w:hAnsi="Times New Roman" w:cs="Times New Roman"/>
          <w:sz w:val="24"/>
        </w:rPr>
        <w:t xml:space="preserve">специалисты </w:t>
      </w:r>
      <w:r w:rsidR="001B2292">
        <w:rPr>
          <w:rFonts w:ascii="Times New Roman" w:hAnsi="Times New Roman" w:cs="Times New Roman"/>
          <w:sz w:val="24"/>
        </w:rPr>
        <w:t>бухгалтерии</w:t>
      </w:r>
      <w:r w:rsidR="001767B2" w:rsidRPr="001767B2">
        <w:rPr>
          <w:rFonts w:ascii="Times New Roman" w:hAnsi="Times New Roman" w:cs="Times New Roman"/>
          <w:sz w:val="24"/>
        </w:rPr>
        <w:t>;</w:t>
      </w:r>
    </w:p>
    <w:p w:rsidR="00543A8D" w:rsidRPr="001767B2" w:rsidRDefault="00543A8D" w:rsidP="00543A8D">
      <w:pPr>
        <w:pStyle w:val="a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767B2">
        <w:rPr>
          <w:rFonts w:ascii="Times New Roman" w:hAnsi="Times New Roman" w:cs="Times New Roman"/>
          <w:sz w:val="24"/>
        </w:rPr>
        <w:t>иные должностные лица учреждения в соответствии со своими обязанностями.</w:t>
      </w:r>
    </w:p>
    <w:p w:rsidR="001767B2" w:rsidRPr="001767B2" w:rsidRDefault="00543A8D" w:rsidP="001767B2">
      <w:pPr>
        <w:pStyle w:val="ab"/>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rPr>
      </w:pPr>
      <w:r w:rsidRPr="001767B2">
        <w:rPr>
          <w:rFonts w:ascii="Times New Roman" w:hAnsi="Times New Roman" w:cs="Times New Roman"/>
          <w:sz w:val="24"/>
        </w:rPr>
        <w:t xml:space="preserve">Положение о внутреннем финансовом контроле и график проведения внутренних </w:t>
      </w:r>
      <w:r w:rsidRPr="001767B2">
        <w:rPr>
          <w:rFonts w:ascii="Times New Roman" w:hAnsi="Times New Roman" w:cs="Times New Roman"/>
          <w:sz w:val="24"/>
        </w:rPr>
        <w:br/>
        <w:t xml:space="preserve">проверок финансово-хозяйственной деятельности </w:t>
      </w:r>
      <w:r w:rsidR="001767B2" w:rsidRPr="001767B2">
        <w:rPr>
          <w:rFonts w:ascii="Times New Roman" w:hAnsi="Times New Roman" w:cs="Times New Roman"/>
          <w:sz w:val="24"/>
        </w:rPr>
        <w:t xml:space="preserve">утверждается отдельным распоряжением </w:t>
      </w:r>
      <w:r w:rsidR="001767B2">
        <w:rPr>
          <w:rFonts w:ascii="Times New Roman" w:hAnsi="Times New Roman" w:cs="Times New Roman"/>
          <w:sz w:val="24"/>
        </w:rPr>
        <w:t>администрации Первомайского района Оренбургской области.</w:t>
      </w:r>
    </w:p>
    <w:p w:rsidR="00543A8D" w:rsidRPr="001767B2" w:rsidRDefault="00543A8D" w:rsidP="0017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Times New Roman" w:hAnsi="Times New Roman" w:cs="Times New Roman"/>
          <w:sz w:val="24"/>
        </w:rPr>
      </w:pPr>
      <w:r w:rsidRPr="001767B2">
        <w:rPr>
          <w:rFonts w:ascii="Times New Roman" w:hAnsi="Times New Roman" w:cs="Times New Roman"/>
          <w:i/>
          <w:sz w:val="24"/>
        </w:rPr>
        <w:t>Основание: пункт 6 Инструкции к Единому плану счетов № 157н.</w:t>
      </w:r>
    </w:p>
    <w:p w:rsidR="00543A8D" w:rsidRPr="001767B2" w:rsidRDefault="001767B2" w:rsidP="0017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767B2">
        <w:rPr>
          <w:rFonts w:ascii="Times New Roman" w:hAnsi="Times New Roman" w:cs="Times New Roman"/>
          <w:sz w:val="24"/>
        </w:rPr>
        <w:t>8</w:t>
      </w:r>
      <w:r w:rsidR="00543A8D" w:rsidRPr="001767B2">
        <w:rPr>
          <w:rFonts w:ascii="Times New Roman" w:hAnsi="Times New Roman" w:cs="Times New Roman"/>
          <w:bCs/>
          <w:sz w:val="24"/>
        </w:rPr>
        <w:t>. Бюджетная отчетность</w:t>
      </w:r>
    </w:p>
    <w:p w:rsidR="00543A8D" w:rsidRPr="00C5083D" w:rsidRDefault="00543A8D" w:rsidP="0017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C5083D">
        <w:rPr>
          <w:rFonts w:ascii="Times New Roman" w:hAnsi="Times New Roman" w:cs="Times New Roman"/>
          <w:sz w:val="24"/>
        </w:rPr>
        <w:t>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w:t>
      </w:r>
      <w:r w:rsidR="001767B2">
        <w:rPr>
          <w:rFonts w:ascii="Times New Roman" w:hAnsi="Times New Roman" w:cs="Times New Roman"/>
          <w:sz w:val="24"/>
        </w:rPr>
        <w:t xml:space="preserve"> «Об утверждении Инструкции о </w:t>
      </w:r>
      <w:r w:rsidR="00952C89">
        <w:rPr>
          <w:rFonts w:ascii="Times New Roman" w:hAnsi="Times New Roman" w:cs="Times New Roman"/>
          <w:sz w:val="24"/>
        </w:rPr>
        <w:t>порядке составления и представления годовой, квартальной и месячной отчетности об исполнении бюджетов бюджетной системы РФ</w:t>
      </w:r>
      <w:r w:rsidRPr="00C5083D">
        <w:rPr>
          <w:rFonts w:ascii="Times New Roman" w:hAnsi="Times New Roman" w:cs="Times New Roman"/>
          <w:sz w:val="24"/>
        </w:rPr>
        <w:t xml:space="preserve">). </w:t>
      </w:r>
    </w:p>
    <w:p w:rsidR="00543A8D" w:rsidRPr="00C5083D" w:rsidRDefault="00543A8D" w:rsidP="0095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C5083D">
        <w:rPr>
          <w:rFonts w:ascii="Times New Roman" w:hAnsi="Times New Roman" w:cs="Times New Roman"/>
          <w:sz w:val="24"/>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43A8D" w:rsidRPr="00DB54BB"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DB54BB">
        <w:rPr>
          <w:rFonts w:ascii="Times New Roman" w:hAnsi="Times New Roman" w:cs="Times New Roman"/>
          <w:i/>
          <w:sz w:val="24"/>
        </w:rPr>
        <w:t>Основание: пункт 19 СГС «</w:t>
      </w:r>
      <w:r w:rsidRPr="00DB54BB">
        <w:rPr>
          <w:rFonts w:ascii="Times New Roman" w:hAnsi="Times New Roman" w:cs="Times New Roman"/>
          <w:i/>
          <w:sz w:val="24"/>
          <w:shd w:val="clear" w:color="auto" w:fill="FFFFFF"/>
        </w:rPr>
        <w:t>Отчет о движении</w:t>
      </w:r>
      <w:r w:rsidRPr="00DB54BB">
        <w:rPr>
          <w:rFonts w:ascii="Times New Roman" w:hAnsi="Times New Roman" w:cs="Times New Roman"/>
          <w:i/>
          <w:sz w:val="24"/>
        </w:rPr>
        <w:t> денежных средств».</w:t>
      </w:r>
    </w:p>
    <w:p w:rsidR="00543A8D" w:rsidRPr="00C5083D" w:rsidRDefault="00543A8D" w:rsidP="001B2292">
      <w:pPr>
        <w:spacing w:after="0"/>
        <w:jc w:val="both"/>
        <w:rPr>
          <w:rFonts w:ascii="Times New Roman" w:hAnsi="Times New Roman" w:cs="Times New Roman"/>
          <w:sz w:val="24"/>
        </w:rPr>
      </w:pPr>
      <w:r w:rsidRPr="00C5083D">
        <w:rPr>
          <w:rFonts w:ascii="Times New Roman" w:hAnsi="Times New Roman" w:cs="Times New Roman"/>
          <w:sz w:val="24"/>
        </w:rPr>
        <w:t xml:space="preserve">3. </w:t>
      </w:r>
      <w:r w:rsidRPr="00C5083D">
        <w:rPr>
          <w:rFonts w:ascii="Times New Roman" w:hAnsi="Times New Roman" w:cs="Times New Roman"/>
          <w:bCs/>
          <w:iCs/>
          <w:sz w:val="24"/>
        </w:rPr>
        <w:t xml:space="preserve">Бюджетная отчетность формируется и хранится в виде электронного документа в информационной системе </w:t>
      </w:r>
      <w:r>
        <w:rPr>
          <w:rFonts w:ascii="Times New Roman" w:hAnsi="Times New Roman" w:cs="Times New Roman"/>
          <w:bCs/>
          <w:iCs/>
          <w:sz w:val="24"/>
          <w:lang w:val="en-US"/>
        </w:rPr>
        <w:t>WEB</w:t>
      </w:r>
      <w:r w:rsidRPr="00DB54BB">
        <w:rPr>
          <w:rFonts w:ascii="Times New Roman" w:hAnsi="Times New Roman" w:cs="Times New Roman"/>
          <w:bCs/>
          <w:iCs/>
          <w:sz w:val="24"/>
        </w:rPr>
        <w:t>-</w:t>
      </w:r>
      <w:r>
        <w:rPr>
          <w:rFonts w:ascii="Times New Roman" w:hAnsi="Times New Roman" w:cs="Times New Roman"/>
          <w:bCs/>
          <w:iCs/>
          <w:sz w:val="24"/>
        </w:rPr>
        <w:t>Консолидация.</w:t>
      </w:r>
      <w:r w:rsidRPr="00C5083D">
        <w:rPr>
          <w:rFonts w:ascii="Times New Roman" w:hAnsi="Times New Roman" w:cs="Times New Roman"/>
          <w:bCs/>
          <w:iCs/>
          <w:sz w:val="24"/>
        </w:rPr>
        <w:t xml:space="preserve"> Бумажная копия комплекта отчетности хранится у главного бухгалтера.</w:t>
      </w:r>
    </w:p>
    <w:p w:rsidR="00543A8D" w:rsidRPr="00DB54BB" w:rsidRDefault="00543A8D" w:rsidP="00543A8D">
      <w:pPr>
        <w:jc w:val="both"/>
        <w:rPr>
          <w:rFonts w:ascii="Times New Roman" w:hAnsi="Times New Roman" w:cs="Times New Roman"/>
          <w:i/>
          <w:sz w:val="24"/>
        </w:rPr>
      </w:pPr>
      <w:r w:rsidRPr="00DB54BB">
        <w:rPr>
          <w:rFonts w:ascii="Times New Roman" w:hAnsi="Times New Roman" w:cs="Times New Roman"/>
          <w:i/>
          <w:sz w:val="24"/>
        </w:rPr>
        <w:t xml:space="preserve">Основание: часть 7.1 статьи 13 Закона от 06.12.2011 № 402-ФЗ. </w:t>
      </w:r>
    </w:p>
    <w:p w:rsidR="00543A8D" w:rsidRPr="001B2292" w:rsidRDefault="001B2292"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B2292">
        <w:rPr>
          <w:rFonts w:ascii="Times New Roman" w:hAnsi="Times New Roman" w:cs="Times New Roman"/>
          <w:sz w:val="24"/>
        </w:rPr>
        <w:t>9.</w:t>
      </w:r>
      <w:r w:rsidR="00543A8D" w:rsidRPr="001B2292">
        <w:rPr>
          <w:rFonts w:ascii="Times New Roman" w:hAnsi="Times New Roman" w:cs="Times New Roman"/>
          <w:sz w:val="24"/>
        </w:rPr>
        <w:t xml:space="preserve"> Порядок передачи документов бухгалтерского учета </w:t>
      </w:r>
      <w:r w:rsidR="00543A8D" w:rsidRPr="001B2292">
        <w:rPr>
          <w:rFonts w:ascii="Times New Roman" w:hAnsi="Times New Roman" w:cs="Times New Roman"/>
          <w:sz w:val="24"/>
        </w:rPr>
        <w:br/>
        <w:t>при смене руководителя и главного бухгалтера</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t xml:space="preserve">2. Передача бухгалтерских документов и печатей проводится на основании </w:t>
      </w:r>
      <w:r w:rsidR="007A3D5F">
        <w:rPr>
          <w:rFonts w:ascii="Times New Roman" w:hAnsi="Times New Roman" w:cs="Times New Roman"/>
          <w:sz w:val="24"/>
        </w:rPr>
        <w:t>распоряжения администрации Первомайского района Оренбургской области</w:t>
      </w:r>
      <w:r w:rsidRPr="00C5083D">
        <w:rPr>
          <w:rFonts w:ascii="Times New Roman" w:hAnsi="Times New Roman" w:cs="Times New Roman"/>
          <w:sz w:val="24"/>
        </w:rPr>
        <w:t>.</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lastRenderedPageBreak/>
        <w:t xml:space="preserve">3. Передача документов бухучета, печатей и штампов осуществляется при участии комиссии, создаваемой в учреждении.  </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543A8D" w:rsidRPr="00C5083D" w:rsidRDefault="00543A8D" w:rsidP="00543A8D">
      <w:pPr>
        <w:autoSpaceDE w:val="0"/>
        <w:autoSpaceDN w:val="0"/>
        <w:adjustRightInd w:val="0"/>
        <w:jc w:val="both"/>
        <w:rPr>
          <w:rFonts w:ascii="Times New Roman" w:hAnsi="Times New Roman" w:cs="Times New Roman"/>
          <w:sz w:val="24"/>
        </w:rPr>
      </w:pPr>
      <w:r w:rsidRPr="00C5083D">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543A8D" w:rsidRPr="00C5083D" w:rsidRDefault="00543A8D" w:rsidP="00543A8D">
      <w:pPr>
        <w:jc w:val="both"/>
        <w:rPr>
          <w:rFonts w:ascii="Times New Roman" w:hAnsi="Times New Roman" w:cs="Times New Roman"/>
          <w:sz w:val="24"/>
        </w:rPr>
      </w:pPr>
      <w:bookmarkStart w:id="0" w:name="_GoBack"/>
      <w:bookmarkEnd w:id="0"/>
      <w:r w:rsidRPr="00C5083D">
        <w:rPr>
          <w:rFonts w:ascii="Times New Roman" w:hAnsi="Times New Roman" w:cs="Times New Roman"/>
          <w:sz w:val="24"/>
        </w:rPr>
        <w:t>4. В комиссию, указанную в пункте 3 настоящего Порядка, включаются сотрудники учреждения  в соответствии с приказом на передачу бухгалтерских документов.</w:t>
      </w:r>
    </w:p>
    <w:p w:rsidR="00543A8D" w:rsidRPr="00C5083D" w:rsidRDefault="00543A8D" w:rsidP="00543A8D">
      <w:pPr>
        <w:jc w:val="both"/>
        <w:rPr>
          <w:rFonts w:ascii="Times New Roman" w:hAnsi="Times New Roman" w:cs="Times New Roman"/>
          <w:sz w:val="24"/>
        </w:rPr>
      </w:pPr>
      <w:r w:rsidRPr="00C5083D">
        <w:rPr>
          <w:rFonts w:ascii="Times New Roman" w:hAnsi="Times New Roman" w:cs="Times New Roman"/>
          <w:sz w:val="24"/>
        </w:rPr>
        <w:t> 5. Передаются следующие документы:</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учетная политика со всеми приложениями;</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квартальные и годовые бухгалтерские отчеты и балансы, налоговые декларации;</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налоговые регистры;</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о задолженности учреждения, в том числе по уплате налогов;</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о состоянии лицевых счетов учреждения;</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по учету зарплаты и по персонифицированному учету;</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договоры с поставщиками и подрядчиками, контрагентами, аренды и т. д.;</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договоры с покупателями услуг и работ, подрядчиками и поставщиками;</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Pr>
          <w:rFonts w:ascii="Times New Roman" w:hAnsi="Times New Roman" w:cs="Times New Roman"/>
          <w:sz w:val="24"/>
        </w:rPr>
        <w:t>о недвижимом имуществе</w:t>
      </w:r>
      <w:r w:rsidRPr="00C5083D">
        <w:rPr>
          <w:rFonts w:ascii="Times New Roman" w:hAnsi="Times New Roman" w:cs="Times New Roman"/>
          <w:sz w:val="24"/>
        </w:rPr>
        <w:t>: свидетельства о праве собственности, выписки из ЕГРП, и т. п.;</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об основных средствах, нематериальных активах и товарно-материальных ценностях;</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акты ревизий и проверок;</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t>бланки строгой отчетности;</w:t>
      </w:r>
    </w:p>
    <w:p w:rsidR="00543A8D" w:rsidRPr="00C5083D" w:rsidRDefault="00543A8D" w:rsidP="00543A8D">
      <w:pPr>
        <w:pStyle w:val="ab"/>
        <w:numPr>
          <w:ilvl w:val="0"/>
          <w:numId w:val="28"/>
        </w:numPr>
        <w:spacing w:after="0" w:line="240" w:lineRule="auto"/>
        <w:ind w:left="0" w:firstLine="0"/>
        <w:jc w:val="both"/>
        <w:rPr>
          <w:rFonts w:ascii="Times New Roman" w:hAnsi="Times New Roman" w:cs="Times New Roman"/>
          <w:sz w:val="24"/>
        </w:rPr>
      </w:pPr>
      <w:r w:rsidRPr="00C5083D">
        <w:rPr>
          <w:rFonts w:ascii="Times New Roman" w:hAnsi="Times New Roman" w:cs="Times New Roman"/>
          <w:sz w:val="24"/>
        </w:rPr>
        <w:lastRenderedPageBreak/>
        <w:t>иная бухгалтерская документация, свидетельствующая о деятельности учреждения.</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Члены комиссии, имеющие замечания по содержанию акта, подписывают его с отметкой «</w:t>
      </w:r>
      <w:r w:rsidRPr="00C5083D">
        <w:rPr>
          <w:rFonts w:ascii="Times New Roman" w:hAnsi="Times New Roman" w:cs="Times New Roman"/>
          <w:i/>
          <w:sz w:val="24"/>
        </w:rPr>
        <w:t>Замечания прилагаются</w:t>
      </w:r>
      <w:r w:rsidRPr="00C5083D">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7. Акт приема-передачи оформляется в последний рабочий день увольняемого лица в учреждении.</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8. Акт приема-передачи дел составляется в трех экземплярах: 1-й экземпляр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083D">
        <w:rPr>
          <w:rFonts w:ascii="Times New Roman" w:hAnsi="Times New Roman" w:cs="Times New Roman"/>
          <w:sz w:val="24"/>
        </w:rPr>
        <w:t> </w:t>
      </w:r>
    </w:p>
    <w:p w:rsidR="00543A8D" w:rsidRPr="00C5083D" w:rsidRDefault="00543A8D" w:rsidP="0054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43A8D" w:rsidRPr="009B12EF" w:rsidRDefault="00543A8D" w:rsidP="00F41B76">
      <w:pPr>
        <w:spacing w:after="240"/>
        <w:jc w:val="both"/>
        <w:rPr>
          <w:rFonts w:ascii="Times New Roman" w:hAnsi="Times New Roman" w:cs="Times New Roman"/>
          <w:sz w:val="24"/>
          <w:szCs w:val="24"/>
        </w:rPr>
      </w:pPr>
    </w:p>
    <w:p w:rsidR="003A42A3" w:rsidRPr="009B12EF" w:rsidRDefault="003A42A3" w:rsidP="00F41B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sz w:val="24"/>
          <w:szCs w:val="24"/>
        </w:rPr>
      </w:pPr>
      <w:r w:rsidRPr="009B12EF">
        <w:rPr>
          <w:sz w:val="24"/>
          <w:szCs w:val="24"/>
        </w:rPr>
        <w:t> </w:t>
      </w:r>
    </w:p>
    <w:p w:rsidR="003A42A3" w:rsidRPr="009B12EF" w:rsidRDefault="003A42A3" w:rsidP="003A42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sectPr w:rsidR="003A42A3" w:rsidRPr="009B12EF" w:rsidSect="005B67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45" w:rsidRDefault="00FA0445" w:rsidP="00FB3934">
      <w:pPr>
        <w:spacing w:after="0" w:line="240" w:lineRule="auto"/>
      </w:pPr>
      <w:r>
        <w:separator/>
      </w:r>
    </w:p>
  </w:endnote>
  <w:endnote w:type="continuationSeparator" w:id="1">
    <w:p w:rsidR="00FA0445" w:rsidRDefault="00FA0445" w:rsidP="00FB3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45" w:rsidRDefault="00FA0445" w:rsidP="00FB3934">
      <w:pPr>
        <w:spacing w:after="0" w:line="240" w:lineRule="auto"/>
      </w:pPr>
      <w:r>
        <w:separator/>
      </w:r>
    </w:p>
  </w:footnote>
  <w:footnote w:type="continuationSeparator" w:id="1">
    <w:p w:rsidR="00FA0445" w:rsidRDefault="00FA0445" w:rsidP="00FB3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4"/>
    <w:multiLevelType w:val="hybridMultilevel"/>
    <w:tmpl w:val="DFB0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C04EB"/>
    <w:multiLevelType w:val="hybridMultilevel"/>
    <w:tmpl w:val="9FC4D0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769F8"/>
    <w:multiLevelType w:val="multilevel"/>
    <w:tmpl w:val="41E2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D1AA6"/>
    <w:multiLevelType w:val="hybridMultilevel"/>
    <w:tmpl w:val="14AC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576BF"/>
    <w:multiLevelType w:val="multilevel"/>
    <w:tmpl w:val="C13A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63455"/>
    <w:multiLevelType w:val="hybridMultilevel"/>
    <w:tmpl w:val="FFBC6BE6"/>
    <w:lvl w:ilvl="0" w:tplc="C18CCD28">
      <w:start w:val="7"/>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nsid w:val="1AFA29D8"/>
    <w:multiLevelType w:val="multilevel"/>
    <w:tmpl w:val="342A9D52"/>
    <w:lvl w:ilvl="0">
      <w:start w:val="2"/>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1D9B0444"/>
    <w:multiLevelType w:val="hybridMultilevel"/>
    <w:tmpl w:val="C29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527B3"/>
    <w:multiLevelType w:val="hybridMultilevel"/>
    <w:tmpl w:val="1AE6631C"/>
    <w:lvl w:ilvl="0" w:tplc="00C26F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4690AFE"/>
    <w:multiLevelType w:val="hybridMultilevel"/>
    <w:tmpl w:val="4D2A9C2A"/>
    <w:lvl w:ilvl="0" w:tplc="A5C4EB2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7142E"/>
    <w:multiLevelType w:val="hybridMultilevel"/>
    <w:tmpl w:val="A31E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B63CE"/>
    <w:multiLevelType w:val="hybridMultilevel"/>
    <w:tmpl w:val="27A2CC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53E5C"/>
    <w:multiLevelType w:val="multilevel"/>
    <w:tmpl w:val="24D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443C4"/>
    <w:multiLevelType w:val="hybridMultilevel"/>
    <w:tmpl w:val="07ACD1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E2434C8"/>
    <w:multiLevelType w:val="hybridMultilevel"/>
    <w:tmpl w:val="5356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8B1E60"/>
    <w:multiLevelType w:val="multilevel"/>
    <w:tmpl w:val="FB9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D34D8"/>
    <w:multiLevelType w:val="multilevel"/>
    <w:tmpl w:val="E4F4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F355A"/>
    <w:multiLevelType w:val="hybridMultilevel"/>
    <w:tmpl w:val="1716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A7302A"/>
    <w:multiLevelType w:val="multilevel"/>
    <w:tmpl w:val="3A6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F0E37"/>
    <w:multiLevelType w:val="hybridMultilevel"/>
    <w:tmpl w:val="CDE8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DA4D79"/>
    <w:multiLevelType w:val="hybridMultilevel"/>
    <w:tmpl w:val="9B06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473ECF"/>
    <w:multiLevelType w:val="multilevel"/>
    <w:tmpl w:val="743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D0AD5"/>
    <w:multiLevelType w:val="hybridMultilevel"/>
    <w:tmpl w:val="68C6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741C4B"/>
    <w:multiLevelType w:val="multilevel"/>
    <w:tmpl w:val="71DECC70"/>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9">
    <w:nsid w:val="7C2A2597"/>
    <w:multiLevelType w:val="hybridMultilevel"/>
    <w:tmpl w:val="A0D21C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3"/>
  </w:num>
  <w:num w:numId="2">
    <w:abstractNumId w:val="20"/>
  </w:num>
  <w:num w:numId="3">
    <w:abstractNumId w:val="26"/>
  </w:num>
  <w:num w:numId="4">
    <w:abstractNumId w:val="16"/>
  </w:num>
  <w:num w:numId="5">
    <w:abstractNumId w:val="25"/>
  </w:num>
  <w:num w:numId="6">
    <w:abstractNumId w:val="6"/>
  </w:num>
  <w:num w:numId="7">
    <w:abstractNumId w:val="11"/>
  </w:num>
  <w:num w:numId="8">
    <w:abstractNumId w:val="7"/>
  </w:num>
  <w:num w:numId="9">
    <w:abstractNumId w:val="14"/>
  </w:num>
  <w:num w:numId="10">
    <w:abstractNumId w:val="12"/>
  </w:num>
  <w:num w:numId="11">
    <w:abstractNumId w:val="15"/>
  </w:num>
  <w:num w:numId="12">
    <w:abstractNumId w:val="19"/>
  </w:num>
  <w:num w:numId="13">
    <w:abstractNumId w:val="3"/>
  </w:num>
  <w:num w:numId="14">
    <w:abstractNumId w:val="18"/>
  </w:num>
  <w:num w:numId="15">
    <w:abstractNumId w:val="24"/>
  </w:num>
  <w:num w:numId="16">
    <w:abstractNumId w:val="28"/>
  </w:num>
  <w:num w:numId="17">
    <w:abstractNumId w:val="0"/>
  </w:num>
  <w:num w:numId="18">
    <w:abstractNumId w:val="17"/>
  </w:num>
  <w:num w:numId="19">
    <w:abstractNumId w:val="1"/>
  </w:num>
  <w:num w:numId="20">
    <w:abstractNumId w:val="29"/>
  </w:num>
  <w:num w:numId="21">
    <w:abstractNumId w:val="27"/>
  </w:num>
  <w:num w:numId="22">
    <w:abstractNumId w:val="5"/>
  </w:num>
  <w:num w:numId="23">
    <w:abstractNumId w:val="8"/>
  </w:num>
  <w:num w:numId="24">
    <w:abstractNumId w:val="10"/>
  </w:num>
  <w:num w:numId="25">
    <w:abstractNumId w:val="21"/>
  </w:num>
  <w:num w:numId="26">
    <w:abstractNumId w:val="4"/>
  </w:num>
  <w:num w:numId="27">
    <w:abstractNumId w:val="13"/>
  </w:num>
  <w:num w:numId="28">
    <w:abstractNumId w:val="2"/>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DC5961"/>
    <w:rsid w:val="000021B9"/>
    <w:rsid w:val="0005099E"/>
    <w:rsid w:val="00073161"/>
    <w:rsid w:val="000828A2"/>
    <w:rsid w:val="000C655E"/>
    <w:rsid w:val="000F6F94"/>
    <w:rsid w:val="00110D8B"/>
    <w:rsid w:val="00122F7F"/>
    <w:rsid w:val="0015253A"/>
    <w:rsid w:val="001539CB"/>
    <w:rsid w:val="001767B2"/>
    <w:rsid w:val="001B05E9"/>
    <w:rsid w:val="001B2292"/>
    <w:rsid w:val="001C3C3D"/>
    <w:rsid w:val="001E6617"/>
    <w:rsid w:val="001E698F"/>
    <w:rsid w:val="002062F1"/>
    <w:rsid w:val="00263C44"/>
    <w:rsid w:val="00271700"/>
    <w:rsid w:val="00293514"/>
    <w:rsid w:val="002A693A"/>
    <w:rsid w:val="002A6984"/>
    <w:rsid w:val="00313D76"/>
    <w:rsid w:val="003355F9"/>
    <w:rsid w:val="0035277F"/>
    <w:rsid w:val="00366118"/>
    <w:rsid w:val="00384FBA"/>
    <w:rsid w:val="003A42A3"/>
    <w:rsid w:val="00435F68"/>
    <w:rsid w:val="0044793C"/>
    <w:rsid w:val="00452FF8"/>
    <w:rsid w:val="0047561A"/>
    <w:rsid w:val="004F4521"/>
    <w:rsid w:val="005045E9"/>
    <w:rsid w:val="00517B01"/>
    <w:rsid w:val="00530945"/>
    <w:rsid w:val="005365D9"/>
    <w:rsid w:val="00543A8D"/>
    <w:rsid w:val="005928C5"/>
    <w:rsid w:val="005B4094"/>
    <w:rsid w:val="005B67D1"/>
    <w:rsid w:val="005F2492"/>
    <w:rsid w:val="00622F20"/>
    <w:rsid w:val="00680AA4"/>
    <w:rsid w:val="006815ED"/>
    <w:rsid w:val="006A09B3"/>
    <w:rsid w:val="006C1AFE"/>
    <w:rsid w:val="00777DCE"/>
    <w:rsid w:val="007A3D5F"/>
    <w:rsid w:val="007A4071"/>
    <w:rsid w:val="007A4A8A"/>
    <w:rsid w:val="007F28F3"/>
    <w:rsid w:val="00815BF6"/>
    <w:rsid w:val="00817E2E"/>
    <w:rsid w:val="00834033"/>
    <w:rsid w:val="008734A4"/>
    <w:rsid w:val="00877106"/>
    <w:rsid w:val="008C58B0"/>
    <w:rsid w:val="00932513"/>
    <w:rsid w:val="00952C89"/>
    <w:rsid w:val="009B12EF"/>
    <w:rsid w:val="009C608F"/>
    <w:rsid w:val="009E59F3"/>
    <w:rsid w:val="009E7654"/>
    <w:rsid w:val="00A42C5D"/>
    <w:rsid w:val="00A807A0"/>
    <w:rsid w:val="00A816F4"/>
    <w:rsid w:val="00A85213"/>
    <w:rsid w:val="00AA6F10"/>
    <w:rsid w:val="00AB2C21"/>
    <w:rsid w:val="00AD7E71"/>
    <w:rsid w:val="00B00ADD"/>
    <w:rsid w:val="00B0203B"/>
    <w:rsid w:val="00B17B77"/>
    <w:rsid w:val="00B31BC8"/>
    <w:rsid w:val="00B515FA"/>
    <w:rsid w:val="00B5532C"/>
    <w:rsid w:val="00B6531E"/>
    <w:rsid w:val="00B952E6"/>
    <w:rsid w:val="00BB3E72"/>
    <w:rsid w:val="00BD0AEC"/>
    <w:rsid w:val="00BD10AF"/>
    <w:rsid w:val="00CA4C44"/>
    <w:rsid w:val="00CB4A57"/>
    <w:rsid w:val="00CD3CDD"/>
    <w:rsid w:val="00CF0162"/>
    <w:rsid w:val="00CF3F93"/>
    <w:rsid w:val="00D646AD"/>
    <w:rsid w:val="00D74347"/>
    <w:rsid w:val="00DA4DED"/>
    <w:rsid w:val="00DC5961"/>
    <w:rsid w:val="00E0225A"/>
    <w:rsid w:val="00E0704E"/>
    <w:rsid w:val="00E21965"/>
    <w:rsid w:val="00E272B0"/>
    <w:rsid w:val="00E53C00"/>
    <w:rsid w:val="00E90C42"/>
    <w:rsid w:val="00E93602"/>
    <w:rsid w:val="00EA4612"/>
    <w:rsid w:val="00EE325F"/>
    <w:rsid w:val="00EE709D"/>
    <w:rsid w:val="00F41B76"/>
    <w:rsid w:val="00F60D19"/>
    <w:rsid w:val="00F853FE"/>
    <w:rsid w:val="00F86167"/>
    <w:rsid w:val="00FA0445"/>
    <w:rsid w:val="00FA6214"/>
    <w:rsid w:val="00FA684D"/>
    <w:rsid w:val="00FB3934"/>
    <w:rsid w:val="00FE5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961"/>
    <w:rPr>
      <w:rFonts w:ascii="Tahoma" w:hAnsi="Tahoma" w:cs="Tahoma"/>
      <w:sz w:val="16"/>
      <w:szCs w:val="16"/>
    </w:rPr>
  </w:style>
  <w:style w:type="paragraph" w:styleId="a5">
    <w:name w:val="Normal (Web)"/>
    <w:basedOn w:val="a"/>
    <w:uiPriority w:val="99"/>
    <w:unhideWhenUsed/>
    <w:rsid w:val="001C3C3D"/>
    <w:pPr>
      <w:spacing w:before="100" w:beforeAutospacing="1" w:after="100" w:afterAutospacing="1" w:line="240" w:lineRule="auto"/>
    </w:pPr>
    <w:rPr>
      <w:rFonts w:ascii="Times New Roman" w:eastAsia="Times New Roman" w:hAnsi="Times New Roman" w:cs="Times New Roman"/>
    </w:rPr>
  </w:style>
  <w:style w:type="paragraph" w:styleId="HTML">
    <w:name w:val="HTML Preformatted"/>
    <w:basedOn w:val="a"/>
    <w:link w:val="HTML0"/>
    <w:uiPriority w:val="99"/>
    <w:unhideWhenUsed/>
    <w:rsid w:val="009C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0"/>
    <w:link w:val="HTML"/>
    <w:uiPriority w:val="99"/>
    <w:rsid w:val="009C608F"/>
    <w:rPr>
      <w:rFonts w:ascii="Times New Roman" w:eastAsia="Times New Roman" w:hAnsi="Times New Roman" w:cs="Times New Roman"/>
    </w:rPr>
  </w:style>
  <w:style w:type="paragraph" w:customStyle="1" w:styleId="ConsPlusNormal">
    <w:name w:val="ConsPlusNormal"/>
    <w:rsid w:val="009C608F"/>
    <w:pPr>
      <w:autoSpaceDE w:val="0"/>
      <w:autoSpaceDN w:val="0"/>
      <w:adjustRightInd w:val="0"/>
      <w:spacing w:after="0" w:line="240" w:lineRule="auto"/>
    </w:pPr>
    <w:rPr>
      <w:rFonts w:ascii="Times New Roman" w:eastAsia="Times New Roman" w:hAnsi="Times New Roman" w:cs="Times New Roman"/>
    </w:rPr>
  </w:style>
  <w:style w:type="paragraph" w:styleId="a6">
    <w:name w:val="header"/>
    <w:basedOn w:val="a"/>
    <w:link w:val="a7"/>
    <w:uiPriority w:val="99"/>
    <w:semiHidden/>
    <w:unhideWhenUsed/>
    <w:rsid w:val="00FB393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3934"/>
  </w:style>
  <w:style w:type="paragraph" w:styleId="a8">
    <w:name w:val="footer"/>
    <w:basedOn w:val="a"/>
    <w:link w:val="a9"/>
    <w:uiPriority w:val="99"/>
    <w:semiHidden/>
    <w:unhideWhenUsed/>
    <w:rsid w:val="00FB393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3934"/>
  </w:style>
  <w:style w:type="table" w:styleId="aa">
    <w:name w:val="Table Grid"/>
    <w:basedOn w:val="a1"/>
    <w:uiPriority w:val="59"/>
    <w:rsid w:val="00B02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ill">
    <w:name w:val="fill"/>
    <w:rsid w:val="00384FBA"/>
    <w:rPr>
      <w:b/>
      <w:bCs/>
      <w:i/>
      <w:iCs/>
      <w:color w:val="FF0000"/>
    </w:rPr>
  </w:style>
  <w:style w:type="paragraph" w:styleId="ab">
    <w:name w:val="List Paragraph"/>
    <w:basedOn w:val="a"/>
    <w:uiPriority w:val="34"/>
    <w:qFormat/>
    <w:rsid w:val="009B1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18" Type="http://schemas.openxmlformats.org/officeDocument/2006/relationships/hyperlink" Target="http://www.gosfinansy.ru/" TargetMode="External"/><Relationship Id="rId26" Type="http://schemas.openxmlformats.org/officeDocument/2006/relationships/hyperlink" Target="http://www.gosfinansy.ru/" TargetMode="External"/><Relationship Id="rId3" Type="http://schemas.openxmlformats.org/officeDocument/2006/relationships/styles" Target="styles.xml"/><Relationship Id="rId21" Type="http://schemas.openxmlformats.org/officeDocument/2006/relationships/hyperlink" Target="http://www.gosfinansy.ru/" TargetMode="External"/><Relationship Id="rId34" Type="http://schemas.openxmlformats.org/officeDocument/2006/relationships/hyperlink" Target="https://www.gosfinansy.ru/" TargetMode="External"/><Relationship Id="rId7" Type="http://schemas.openxmlformats.org/officeDocument/2006/relationships/endnotes" Target="endnotes.xm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33" Type="http://schemas.openxmlformats.org/officeDocument/2006/relationships/hyperlink" Target="http://www.gosfinansy.ru/" TargetMode="External"/><Relationship Id="rId2" Type="http://schemas.openxmlformats.org/officeDocument/2006/relationships/numbering" Target="numbering.xml"/><Relationship Id="rId16" Type="http://schemas.openxmlformats.org/officeDocument/2006/relationships/hyperlink" Target="http://www.gosfinansy.ru/" TargetMode="External"/><Relationship Id="rId20" Type="http://schemas.openxmlformats.org/officeDocument/2006/relationships/hyperlink" Target="http://www.gosfinansy.ru/" TargetMode="External"/><Relationship Id="rId29"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32"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theme" Target="theme/theme1.xml"/><Relationship Id="rId10" Type="http://schemas.openxmlformats.org/officeDocument/2006/relationships/hyperlink" Target="http://www.gosfinansy.ru/" TargetMode="External"/><Relationship Id="rId19" Type="http://schemas.openxmlformats.org/officeDocument/2006/relationships/hyperlink" Target="http://www.gosfinansy.ru/" TargetMode="External"/><Relationship Id="rId31"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98A3-4A56-4BA6-9820-38CAD9C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7245</Words>
  <Characters>41299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a_voinova</cp:lastModifiedBy>
  <cp:revision>5</cp:revision>
  <cp:lastPrinted>2019-03-28T07:53:00Z</cp:lastPrinted>
  <dcterms:created xsi:type="dcterms:W3CDTF">2019-03-26T19:25:00Z</dcterms:created>
  <dcterms:modified xsi:type="dcterms:W3CDTF">2019-03-28T07:55:00Z</dcterms:modified>
</cp:coreProperties>
</file>